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CHƯƠNG TRÌNH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HỌP ĐẠI HỘI ĐỒNG CỔ ĐÔNG THƯỜNG NIÊN NĂM 2025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Ngày 15/04/2025 của Công ty cổ phần Phát hành sách Thái Nguyên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0675" y="378000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109.99999999999929" w:tblpY="1"/>
        <w:tblW w:w="970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6237"/>
        <w:gridCol w:w="1939"/>
        <w:tblGridChange w:id="0">
          <w:tblGrid>
            <w:gridCol w:w="1526"/>
            <w:gridCol w:w="6237"/>
            <w:gridCol w:w="1939"/>
          </w:tblGrid>
        </w:tblGridChange>
      </w:tblGrid>
      <w:tr>
        <w:trPr>
          <w:cantSplit w:val="0"/>
          <w:trHeight w:val="445" w:hRule="atLeast"/>
          <w:tblHeader w:val="1"/>
        </w:trPr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Thời gian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Nội dung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Thực hiện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8:00 – 8:45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Đón tiếp Đại biểu, cổ đông.</w:t>
            </w:r>
          </w:p>
          <w:p w:rsidR="00000000" w:rsidDel="00000000" w:rsidP="00000000" w:rsidRDefault="00000000" w:rsidRPr="00000000" w14:paraId="0000000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Phát tài liệu họp.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Đăng ký cổ đông tham dự Đại hội.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kiểm tra tư cách cổ đông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bookmarkStart w:colFirst="0" w:colLast="0" w:name="_qnbk82laf9wt" w:id="0"/>
            <w:bookmarkEnd w:id="0"/>
            <w:r w:rsidDel="00000000" w:rsidR="00000000" w:rsidRPr="00000000">
              <w:rPr>
                <w:sz w:val="25"/>
                <w:szCs w:val="25"/>
                <w:rtl w:val="0"/>
              </w:rPr>
              <w:t xml:space="preserve">8:45 – 9:15</w:t>
            </w:r>
          </w:p>
          <w:p w:rsidR="00000000" w:rsidDel="00000000" w:rsidP="00000000" w:rsidRDefault="00000000" w:rsidRPr="00000000" w14:paraId="00000010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Báo cáo kết quả kiểm tra tư cách cổ đông.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kiểm tra tư cách cổ đông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Khai mạc Đại hội, tuyên bố lí do, giới thiệu Đại biểu.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  <w:tr>
        <w:trPr>
          <w:cantSplit w:val="0"/>
          <w:trHeight w:val="1987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Giới thiệu và thông qua Đoàn chủ tịch, Thư ký Đại hội; </w:t>
            </w:r>
          </w:p>
          <w:p w:rsidR="00000000" w:rsidDel="00000000" w:rsidP="00000000" w:rsidRDefault="00000000" w:rsidRPr="00000000" w14:paraId="00000018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Giới thiệu và thông qua Ban kiểm phiếu;</w:t>
            </w:r>
          </w:p>
          <w:p w:rsidR="00000000" w:rsidDel="00000000" w:rsidP="00000000" w:rsidRDefault="00000000" w:rsidRPr="00000000" w14:paraId="0000001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Giới thiệu và thông qua Chương trình Đại hội;</w:t>
            </w:r>
          </w:p>
          <w:p w:rsidR="00000000" w:rsidDel="00000000" w:rsidP="00000000" w:rsidRDefault="00000000" w:rsidRPr="00000000" w14:paraId="0000001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Thông qua Quy chế làm việc của ĐHĐCĐ thường niên năm 2025;</w:t>
            </w:r>
          </w:p>
          <w:p w:rsidR="00000000" w:rsidDel="00000000" w:rsidP="00000000" w:rsidRDefault="00000000" w:rsidRPr="00000000" w14:paraId="0000001B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Thông qua Quy chế bầu cử, Nguyên tắc thể lệ biểu quyết và phát biểu tại  ĐHĐCĐ thường niên năm 2025.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 – Đoàn chủ tịch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9:15 – 10:30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Thảo luận các nội dung Báo cáo, tờ trình và bầu cử</w:t>
            </w:r>
            <w:r w:rsidDel="00000000" w:rsidR="00000000" w:rsidRPr="00000000">
              <w:rPr>
                <w:sz w:val="25"/>
                <w:szCs w:val="25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F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Thảo luận và biểu quyết thông qua các Báo cáo,tờ trình.</w:t>
            </w:r>
          </w:p>
          <w:p w:rsidR="00000000" w:rsidDel="00000000" w:rsidP="00000000" w:rsidRDefault="00000000" w:rsidRPr="00000000" w14:paraId="00000020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Biểu quyết, bầu cử và kiểm phiếu.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 –  Đoàn chủ tịch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10:30 – 10:45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312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  <w:rtl w:val="0"/>
              </w:rPr>
              <w:t xml:space="preserve">Nghỉ giải lao.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10:45 – 11:00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60" w:before="60" w:line="312" w:lineRule="auto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Công bố kết quả biểu quyết thông qua các tờ trình và kết quả bầu cử.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kiểm phiếu</w:t>
            </w:r>
          </w:p>
        </w:tc>
      </w:tr>
      <w:tr>
        <w:trPr>
          <w:cantSplit w:val="1"/>
          <w:trHeight w:val="8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11:00 – 11:15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bookmarkStart w:colFirst="0" w:colLast="0" w:name="_lrgiv38yr26g" w:id="1"/>
            <w:bookmarkEnd w:id="1"/>
            <w:r w:rsidDel="00000000" w:rsidR="00000000" w:rsidRPr="00000000">
              <w:rPr>
                <w:sz w:val="25"/>
                <w:szCs w:val="25"/>
                <w:rtl w:val="0"/>
              </w:rPr>
              <w:t xml:space="preserve">- Thông qua Biên bản và Nghị quyết Đại hội đồng cổ đông thường niên năm 2025.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thư ký</w:t>
            </w:r>
          </w:p>
        </w:tc>
      </w:tr>
      <w:tr>
        <w:trPr>
          <w:cantSplit w:val="1"/>
          <w:trHeight w:val="52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11:15 – 11:20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2325"/>
              </w:tabs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Tuyên bố bế mạc.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Ban tổ chức</w:t>
            </w:r>
          </w:p>
        </w:tc>
      </w:tr>
    </w:tbl>
    <w:p w:rsidR="00000000" w:rsidDel="00000000" w:rsidP="00000000" w:rsidRDefault="00000000" w:rsidRPr="00000000" w14:paraId="0000002E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AGENDA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ANNUAL GENERAL MEETING OF SHAREHOLDERS 2025</w:t>
      </w:r>
    </w:p>
    <w:p w:rsidR="00000000" w:rsidDel="00000000" w:rsidP="00000000" w:rsidRDefault="00000000" w:rsidRPr="00000000" w14:paraId="00000033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Date: April 15, 2025 – Thai Nguyen Book Publishing Joint Stock Company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0675" y="378000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2463800</wp:posOffset>
                </wp:positionH>
                <wp:positionV relativeFrom="paragraph">
                  <wp:posOffset>266700</wp:posOffset>
                </wp:positionV>
                <wp:extent cx="1390650" cy="127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-57.00000000000003" w:tblpY="1"/>
        <w:tblW w:w="1031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6237"/>
        <w:gridCol w:w="2551"/>
        <w:tblGridChange w:id="0">
          <w:tblGrid>
            <w:gridCol w:w="1526"/>
            <w:gridCol w:w="6237"/>
            <w:gridCol w:w="2551"/>
          </w:tblGrid>
        </w:tblGridChange>
      </w:tblGrid>
      <w:tr>
        <w:trPr>
          <w:cantSplit w:val="0"/>
          <w:trHeight w:val="445" w:hRule="atLeast"/>
          <w:tblHeader w:val="1"/>
        </w:trPr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Time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Content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60" w:before="60" w:line="312" w:lineRule="auto"/>
              <w:jc w:val="center"/>
              <w:rPr>
                <w:b w:val="1"/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Responsible Unit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8:00 – 8:45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Welcome delegates and shareholders.</w:t>
            </w:r>
          </w:p>
          <w:p w:rsidR="00000000" w:rsidDel="00000000" w:rsidP="00000000" w:rsidRDefault="00000000" w:rsidRPr="00000000" w14:paraId="0000003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Distribute meeting documents.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Register shareholders attending the General Meeting.</w:t>
              <w:tab/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Shareholder Eligibility Verification Team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8:45 – 9:15</w:t>
            </w:r>
          </w:p>
          <w:p w:rsidR="00000000" w:rsidDel="00000000" w:rsidP="00000000" w:rsidRDefault="00000000" w:rsidRPr="00000000" w14:paraId="00000040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Report on shareholder eligibility check results.</w:t>
              <w:tab/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Shareholder Eligibility Verification Team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Opening of the Meeting, declaration of purpose, and introduction of delegates.</w:t>
              <w:tab/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  <w:tr>
        <w:trPr>
          <w:cantSplit w:val="0"/>
          <w:trHeight w:val="1987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5"/>
                <w:szCs w:val="2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Introduction and approval of the Presidium and the Meeting Secretary.</w:t>
            </w:r>
          </w:p>
          <w:p w:rsidR="00000000" w:rsidDel="00000000" w:rsidP="00000000" w:rsidRDefault="00000000" w:rsidRPr="00000000" w14:paraId="00000048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Introduction and approval of the Vote Counting Committee.</w:t>
            </w:r>
          </w:p>
          <w:p w:rsidR="00000000" w:rsidDel="00000000" w:rsidP="00000000" w:rsidRDefault="00000000" w:rsidRPr="00000000" w14:paraId="00000049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Introduction and approval of the Meeting Agenda.</w:t>
            </w:r>
          </w:p>
          <w:p w:rsidR="00000000" w:rsidDel="00000000" w:rsidP="00000000" w:rsidRDefault="00000000" w:rsidRPr="00000000" w14:paraId="0000004A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Approval of the Working Regulations of the 2025 AGM.</w:t>
            </w:r>
          </w:p>
          <w:p w:rsidR="00000000" w:rsidDel="00000000" w:rsidP="00000000" w:rsidRDefault="00000000" w:rsidRPr="00000000" w14:paraId="0000004B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Approval of the Voting Regulations and Rules of Debate for the 2025 AGM.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 – Presidium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9:15 – 10:30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b w:val="1"/>
                <w:sz w:val="25"/>
                <w:szCs w:val="25"/>
                <w:rtl w:val="0"/>
              </w:rPr>
              <w:t xml:space="preserve">Discuss the contents of reports, proposals and elections:</w:t>
            </w:r>
            <w:r w:rsidDel="00000000" w:rsidR="00000000" w:rsidRPr="00000000">
              <w:rPr>
                <w:sz w:val="25"/>
                <w:szCs w:val="25"/>
                <w:rtl w:val="0"/>
              </w:rPr>
              <w:t xml:space="preserve">- - Discussion and voting on reports and proposals.</w:t>
            </w:r>
          </w:p>
          <w:p w:rsidR="00000000" w:rsidDel="00000000" w:rsidP="00000000" w:rsidRDefault="00000000" w:rsidRPr="00000000" w14:paraId="0000004F">
            <w:pPr>
              <w:spacing w:after="60" w:before="60" w:line="312" w:lineRule="auto"/>
              <w:ind w:left="-31" w:firstLine="0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Election and vote counting.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 – Presidium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10:30 – 10:45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Break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10:45 – 11:00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60" w:before="60" w:line="312" w:lineRule="auto"/>
              <w:jc w:val="both"/>
              <w:rPr>
                <w:sz w:val="25"/>
                <w:szCs w:val="25"/>
                <w:highlight w:val="yellow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Announcement of voting and election results.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Vote Counting Committee</w:t>
            </w:r>
          </w:p>
        </w:tc>
      </w:tr>
      <w:tr>
        <w:trPr>
          <w:cantSplit w:val="1"/>
          <w:trHeight w:val="873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11:00 – 11:15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Approval of the Meeting Minutes and the Resolution of the 2025 Annual General Meeting of Shareholders.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Secretariat Committee</w:t>
            </w:r>
          </w:p>
        </w:tc>
      </w:tr>
      <w:tr>
        <w:trPr>
          <w:cantSplit w:val="1"/>
          <w:trHeight w:val="52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60" w:before="60" w:line="312" w:lineRule="auto"/>
              <w:ind w:left="-142" w:right="-113" w:firstLine="0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11:15 – 11:20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2325"/>
              </w:tabs>
              <w:spacing w:after="60" w:before="60" w:line="312" w:lineRule="auto"/>
              <w:jc w:val="both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- Closing remarks and adjournment.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60" w:before="60" w:line="312" w:lineRule="auto"/>
              <w:jc w:val="center"/>
              <w:rPr>
                <w:sz w:val="25"/>
                <w:szCs w:val="25"/>
              </w:rPr>
            </w:pPr>
            <w:r w:rsidDel="00000000" w:rsidR="00000000" w:rsidRPr="00000000">
              <w:rPr>
                <w:sz w:val="25"/>
                <w:szCs w:val="25"/>
                <w:rtl w:val="0"/>
              </w:rPr>
              <w:t xml:space="preserve">Organizing Committee</w:t>
            </w:r>
          </w:p>
        </w:tc>
      </w:tr>
    </w:tbl>
    <w:p w:rsidR="00000000" w:rsidDel="00000000" w:rsidP="00000000" w:rsidRDefault="00000000" w:rsidRPr="00000000" w14:paraId="0000005D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60" w:before="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1134" w:top="1134" w:left="964" w:right="907" w:header="56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b w:val="1"/>
      </w:rPr>
    </w:pPr>
    <w:r w:rsidDel="00000000" w:rsidR="00000000" w:rsidRPr="00000000">
      <w:rPr>
        <w:rtl w:val="0"/>
      </w:rPr>
    </w:r>
  </w:p>
  <w:tbl>
    <w:tblPr>
      <w:tblStyle w:val="Table3"/>
      <w:tblW w:w="10574.0" w:type="dxa"/>
      <w:jc w:val="left"/>
      <w:tblInd w:w="-115.0" w:type="dxa"/>
      <w:tblLayout w:type="fixed"/>
      <w:tblLook w:val="0400"/>
    </w:tblPr>
    <w:tblGrid>
      <w:gridCol w:w="2518"/>
      <w:gridCol w:w="8056"/>
      <w:tblGridChange w:id="0">
        <w:tblGrid>
          <w:gridCol w:w="2518"/>
          <w:gridCol w:w="8056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6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1417320" cy="45720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6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CÔNG TY CỔ PHẦN PHÁT HÀNH SÁCH THÁI NGUYÊN</w:t>
          </w:r>
        </w:p>
        <w:p w:rsidR="00000000" w:rsidDel="00000000" w:rsidP="00000000" w:rsidRDefault="00000000" w:rsidRPr="00000000" w14:paraId="0000006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-135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Địa chỉ: Số 65, Tổ 2, Đường Hoàng Văn Thụ, Phường Phan Đình Phùng, TP Thái Nguyên</w:t>
          </w:r>
        </w:p>
        <w:p w:rsidR="00000000" w:rsidDel="00000000" w:rsidP="00000000" w:rsidRDefault="00000000" w:rsidRPr="00000000" w14:paraId="0000006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312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d5446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Điện thoại: 028 0385 2335          Fax: 028 0375 4974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0" w:space="0" w:sz="6" w:val="single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center" w:leader="none" w:pos="9214"/>
        <w:tab w:val="right" w:leader="none" w:pos="9498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85623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vi-V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