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65.0" w:type="dxa"/>
        <w:jc w:val="left"/>
        <w:tblInd w:w="-426.0" w:type="dxa"/>
        <w:tblLayout w:type="fixed"/>
        <w:tblLook w:val="0000"/>
      </w:tblPr>
      <w:tblGrid>
        <w:gridCol w:w="4395"/>
        <w:gridCol w:w="5670"/>
        <w:tblGridChange w:id="0">
          <w:tblGrid>
            <w:gridCol w:w="4395"/>
            <w:gridCol w:w="5670"/>
          </w:tblGrid>
        </w:tblGridChange>
      </w:tblGrid>
      <w:tr>
        <w:trPr>
          <w:cantSplit w:val="0"/>
          <w:trHeight w:val="1000" w:hRule="atLeast"/>
          <w:tblHeader w:val="0"/>
        </w:trPr>
        <w:tc>
          <w:tcP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312" w:lineRule="auto"/>
              <w:ind w:left="0" w:right="0" w:firstLine="0"/>
              <w:jc w:val="center"/>
              <w:rPr>
                <w:rFonts w:ascii="Times New Roman" w:cs="Times New Roman" w:eastAsia="Times New Roman" w:hAnsi="Times New Roman"/>
                <w:b w:val="1"/>
                <w:i w:val="0"/>
                <w:smallCaps w:val="0"/>
                <w:strike w:val="0"/>
                <w:color w:val="000000"/>
                <w:sz w:val="25"/>
                <w:szCs w:val="2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5"/>
                <w:szCs w:val="25"/>
                <w:u w:val="none"/>
                <w:shd w:fill="auto" w:val="clear"/>
                <w:vertAlign w:val="baseline"/>
                <w:rtl w:val="0"/>
              </w:rPr>
              <w:t xml:space="preserve">CÔNG TY CỔ PHẦN</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0" w:right="0" w:firstLine="0"/>
              <w:jc w:val="center"/>
              <w:rPr>
                <w:rFonts w:ascii="Times New Roman" w:cs="Times New Roman" w:eastAsia="Times New Roman" w:hAnsi="Times New Roman"/>
                <w:b w:val="1"/>
                <w:i w:val="0"/>
                <w:smallCaps w:val="0"/>
                <w:strike w:val="0"/>
                <w:color w:val="000000"/>
                <w:sz w:val="25"/>
                <w:szCs w:val="2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5"/>
                <w:szCs w:val="25"/>
                <w:u w:val="none"/>
                <w:shd w:fill="auto" w:val="clear"/>
                <w:vertAlign w:val="baseline"/>
                <w:rtl w:val="0"/>
              </w:rPr>
              <w:t xml:space="preserve">PHÁT HÀNH SÁCH THÁI NGUYÊN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863600</wp:posOffset>
                      </wp:positionH>
                      <wp:positionV relativeFrom="paragraph">
                        <wp:posOffset>241300</wp:posOffset>
                      </wp:positionV>
                      <wp:extent cx="895350" cy="12700"/>
                      <wp:effectExtent b="0" l="0" r="0" t="0"/>
                      <wp:wrapNone/>
                      <wp:docPr id="2" name=""/>
                      <a:graphic>
                        <a:graphicData uri="http://schemas.microsoft.com/office/word/2010/wordprocessingShape">
                          <wps:wsp>
                            <wps:cNvCnPr/>
                            <wps:spPr>
                              <a:xfrm>
                                <a:off x="4898325" y="3780000"/>
                                <a:ext cx="8953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863600</wp:posOffset>
                      </wp:positionH>
                      <wp:positionV relativeFrom="paragraph">
                        <wp:posOffset>241300</wp:posOffset>
                      </wp:positionV>
                      <wp:extent cx="895350"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895350" cy="12700"/>
                              </a:xfrm>
                              <a:prstGeom prst="rect"/>
                              <a:ln/>
                            </pic:spPr>
                          </pic:pic>
                        </a:graphicData>
                      </a:graphic>
                    </wp:anchor>
                  </w:drawing>
                </mc:Fallback>
              </mc:AlternateContent>
            </w:r>
          </w:p>
        </w:tc>
        <w:tc>
          <w:tcPr>
            <w:vAlign w:val="top"/>
          </w:tcPr>
          <w:p w:rsidR="00000000" w:rsidDel="00000000" w:rsidP="00000000" w:rsidRDefault="00000000" w:rsidRPr="00000000" w14:paraId="00000004">
            <w:pPr>
              <w:tabs>
                <w:tab w:val="left" w:leader="none" w:pos="4998"/>
              </w:tabs>
              <w:spacing w:before="60" w:line="312" w:lineRule="auto"/>
              <w:ind w:left="-104" w:right="40" w:firstLine="0"/>
              <w:jc w:val="center"/>
              <w:rPr>
                <w:b w:val="0"/>
                <w:sz w:val="25"/>
                <w:szCs w:val="25"/>
                <w:vertAlign w:val="baseline"/>
              </w:rPr>
            </w:pPr>
            <w:r w:rsidDel="00000000" w:rsidR="00000000" w:rsidRPr="00000000">
              <w:rPr>
                <w:b w:val="1"/>
                <w:sz w:val="25"/>
                <w:szCs w:val="25"/>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5">
            <w:pPr>
              <w:spacing w:line="312" w:lineRule="auto"/>
              <w:ind w:right="40"/>
              <w:jc w:val="center"/>
              <w:rPr>
                <w:b w:val="0"/>
                <w:sz w:val="25"/>
                <w:szCs w:val="25"/>
                <w:vertAlign w:val="baseline"/>
              </w:rPr>
            </w:pPr>
            <w:r w:rsidDel="00000000" w:rsidR="00000000" w:rsidRPr="00000000">
              <w:rPr>
                <w:b w:val="1"/>
                <w:sz w:val="25"/>
                <w:szCs w:val="25"/>
                <w:vertAlign w:val="baseline"/>
                <w:rtl w:val="0"/>
              </w:rPr>
              <w:t xml:space="preserve">Độc lập – Tự do – Hạnh Phúc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1155700</wp:posOffset>
                      </wp:positionH>
                      <wp:positionV relativeFrom="paragraph">
                        <wp:posOffset>241300</wp:posOffset>
                      </wp:positionV>
                      <wp:extent cx="1022985" cy="12700"/>
                      <wp:effectExtent b="0" l="0" r="0" t="0"/>
                      <wp:wrapNone/>
                      <wp:docPr id="1" name=""/>
                      <a:graphic>
                        <a:graphicData uri="http://schemas.microsoft.com/office/word/2010/wordprocessingShape">
                          <wps:wsp>
                            <wps:cNvCnPr/>
                            <wps:spPr>
                              <a:xfrm>
                                <a:off x="4834508" y="3780000"/>
                                <a:ext cx="102298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1155700</wp:posOffset>
                      </wp:positionH>
                      <wp:positionV relativeFrom="paragraph">
                        <wp:posOffset>241300</wp:posOffset>
                      </wp:positionV>
                      <wp:extent cx="102298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022985" cy="12700"/>
                              </a:xfrm>
                              <a:prstGeom prst="rect"/>
                              <a:ln/>
                            </pic:spPr>
                          </pic:pic>
                        </a:graphicData>
                      </a:graphic>
                    </wp:anchor>
                  </w:drawing>
                </mc:Fallback>
              </mc:AlternateContent>
            </w:r>
          </w:p>
        </w:tc>
      </w:tr>
      <w:tr>
        <w:trPr>
          <w:cantSplit w:val="0"/>
          <w:trHeight w:val="352" w:hRule="atLeast"/>
          <w:tblHeader w:val="0"/>
        </w:trPr>
        <w:tc>
          <w:tcPr>
            <w:vAlign w:val="top"/>
          </w:tcPr>
          <w:p w:rsidR="00000000" w:rsidDel="00000000" w:rsidP="00000000" w:rsidRDefault="00000000" w:rsidRPr="00000000" w14:paraId="00000006">
            <w:pPr>
              <w:spacing w:before="60" w:line="312" w:lineRule="auto"/>
              <w:jc w:val="center"/>
              <w:rPr>
                <w:sz w:val="25"/>
                <w:szCs w:val="25"/>
                <w:vertAlign w:val="baseline"/>
              </w:rPr>
            </w:pPr>
            <w:r w:rsidDel="00000000" w:rsidR="00000000" w:rsidRPr="00000000">
              <w:rPr>
                <w:sz w:val="25"/>
                <w:szCs w:val="25"/>
                <w:vertAlign w:val="baseline"/>
                <w:rtl w:val="0"/>
              </w:rPr>
              <w:t xml:space="preserve">Số: ......./TB/STH</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31" w:right="0" w:firstLine="0"/>
              <w:jc w:val="center"/>
              <w:rPr>
                <w:rFonts w:ascii="Times New Roman" w:cs="Times New Roman" w:eastAsia="Times New Roman" w:hAnsi="Times New Roman"/>
                <w:b w:val="1"/>
                <w:i w:val="0"/>
                <w:smallCaps w:val="0"/>
                <w:strike w:val="0"/>
                <w:color w:val="000000"/>
                <w:sz w:val="25"/>
                <w:szCs w:val="2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5"/>
                <w:szCs w:val="25"/>
                <w:u w:val="none"/>
                <w:shd w:fill="auto" w:val="clear"/>
                <w:vertAlign w:val="baseline"/>
                <w:rtl w:val="0"/>
              </w:rPr>
              <w:t xml:space="preserve">Vv: Thông báo họp ĐHĐCĐ thường niên năm 2025</w:t>
            </w:r>
            <w:r w:rsidDel="00000000" w:rsidR="00000000" w:rsidRPr="00000000">
              <w:rPr>
                <w:rtl w:val="0"/>
              </w:rPr>
            </w:r>
          </w:p>
        </w:tc>
        <w:tc>
          <w:tcPr>
            <w:vAlign w:val="top"/>
          </w:tcPr>
          <w:p w:rsidR="00000000" w:rsidDel="00000000" w:rsidP="00000000" w:rsidRDefault="00000000" w:rsidRPr="00000000" w14:paraId="00000008">
            <w:pPr>
              <w:spacing w:before="60" w:line="312" w:lineRule="auto"/>
              <w:ind w:right="40"/>
              <w:jc w:val="right"/>
              <w:rPr>
                <w:b w:val="0"/>
                <w:sz w:val="25"/>
                <w:szCs w:val="25"/>
                <w:vertAlign w:val="baseline"/>
              </w:rPr>
            </w:pPr>
            <w:r w:rsidDel="00000000" w:rsidR="00000000" w:rsidRPr="00000000">
              <w:rPr>
                <w:i w:val="1"/>
                <w:sz w:val="25"/>
                <w:szCs w:val="25"/>
                <w:vertAlign w:val="baseline"/>
                <w:rtl w:val="0"/>
              </w:rPr>
              <w:t xml:space="preserve">Thái Nguyên, ngày …. tháng …. năm 2025</w:t>
            </w:r>
            <w:r w:rsidDel="00000000" w:rsidR="00000000" w:rsidRPr="00000000">
              <w:rPr>
                <w:rtl w:val="0"/>
              </w:rPr>
            </w:r>
          </w:p>
        </w:tc>
      </w:tr>
    </w:tbl>
    <w:p w:rsidR="00000000" w:rsidDel="00000000" w:rsidP="00000000" w:rsidRDefault="00000000" w:rsidRPr="00000000" w14:paraId="00000009">
      <w:pPr>
        <w:spacing w:before="240" w:line="312" w:lineRule="auto"/>
        <w:ind w:right="28"/>
        <w:jc w:val="center"/>
        <w:rPr>
          <w:b w:val="0"/>
          <w:sz w:val="25"/>
          <w:szCs w:val="25"/>
          <w:vertAlign w:val="baseline"/>
        </w:rPr>
      </w:pPr>
      <w:r w:rsidDel="00000000" w:rsidR="00000000" w:rsidRPr="00000000">
        <w:rPr>
          <w:b w:val="1"/>
          <w:sz w:val="32"/>
          <w:szCs w:val="32"/>
          <w:vertAlign w:val="baseline"/>
          <w:rtl w:val="0"/>
        </w:rPr>
        <w:t xml:space="preserve">THÔNG BÁO MỜI HỌP</w:t>
      </w:r>
      <w:r w:rsidDel="00000000" w:rsidR="00000000" w:rsidRPr="00000000">
        <w:rPr>
          <w:rtl w:val="0"/>
        </w:rPr>
      </w:r>
    </w:p>
    <w:p w:rsidR="00000000" w:rsidDel="00000000" w:rsidP="00000000" w:rsidRDefault="00000000" w:rsidRPr="00000000" w14:paraId="0000000A">
      <w:pPr>
        <w:spacing w:after="240" w:line="312" w:lineRule="auto"/>
        <w:ind w:right="28"/>
        <w:jc w:val="center"/>
        <w:rPr>
          <w:b w:val="0"/>
          <w:sz w:val="25"/>
          <w:szCs w:val="25"/>
          <w:vertAlign w:val="baseline"/>
        </w:rPr>
      </w:pPr>
      <w:r w:rsidDel="00000000" w:rsidR="00000000" w:rsidRPr="00000000">
        <w:rPr>
          <w:b w:val="1"/>
          <w:sz w:val="25"/>
          <w:szCs w:val="25"/>
          <w:vertAlign w:val="baseline"/>
          <w:rtl w:val="0"/>
        </w:rPr>
        <w:t xml:space="preserve">ĐẠI HỘI ĐỒNG CỔ ĐÔNG THƯỜNG NIÊN NĂM 2025</w:t>
      </w:r>
      <w:r w:rsidDel="00000000" w:rsidR="00000000" w:rsidRPr="00000000">
        <w:rPr>
          <w:rtl w:val="0"/>
        </w:rPr>
      </w:r>
    </w:p>
    <w:p w:rsidR="00000000" w:rsidDel="00000000" w:rsidP="00000000" w:rsidRDefault="00000000" w:rsidRPr="00000000" w14:paraId="0000000B">
      <w:pPr>
        <w:spacing w:before="120" w:line="312" w:lineRule="auto"/>
        <w:ind w:left="720" w:right="301" w:firstLine="720"/>
        <w:rPr>
          <w:b w:val="0"/>
          <w:sz w:val="25"/>
          <w:szCs w:val="25"/>
          <w:vertAlign w:val="baseline"/>
        </w:rPr>
      </w:pPr>
      <w:r w:rsidDel="00000000" w:rsidR="00000000" w:rsidRPr="00000000">
        <w:rPr>
          <w:b w:val="1"/>
          <w:i w:val="1"/>
          <w:sz w:val="25"/>
          <w:szCs w:val="25"/>
          <w:u w:val="single"/>
          <w:vertAlign w:val="baseline"/>
          <w:rtl w:val="0"/>
        </w:rPr>
        <w:t xml:space="preserve">Kính gửi:</w:t>
      </w:r>
      <w:r w:rsidDel="00000000" w:rsidR="00000000" w:rsidRPr="00000000">
        <w:rPr>
          <w:b w:val="1"/>
          <w:sz w:val="25"/>
          <w:szCs w:val="25"/>
          <w:vertAlign w:val="baseline"/>
          <w:rtl w:val="0"/>
        </w:rPr>
        <w:t xml:space="preserve"> </w:t>
        <w:tab/>
      </w:r>
      <w:r w:rsidDel="00000000" w:rsidR="00000000" w:rsidRPr="00000000">
        <w:rPr>
          <w:sz w:val="25"/>
          <w:szCs w:val="25"/>
          <w:vertAlign w:val="baseline"/>
          <w:rtl w:val="0"/>
        </w:rPr>
        <w:t xml:space="preserve">-</w:t>
      </w:r>
      <w:r w:rsidDel="00000000" w:rsidR="00000000" w:rsidRPr="00000000">
        <w:rPr>
          <w:b w:val="1"/>
          <w:sz w:val="25"/>
          <w:szCs w:val="25"/>
          <w:vertAlign w:val="baseline"/>
          <w:rtl w:val="0"/>
        </w:rPr>
        <w:t xml:space="preserve">    Ủy ban Chứng khoán Nhà nước</w:t>
      </w:r>
      <w:r w:rsidDel="00000000" w:rsidR="00000000" w:rsidRPr="00000000">
        <w:rPr>
          <w:rtl w:val="0"/>
        </w:rPr>
      </w:r>
    </w:p>
    <w:p w:rsidR="00000000" w:rsidDel="00000000" w:rsidP="00000000" w:rsidRDefault="00000000" w:rsidRPr="00000000" w14:paraId="0000000C">
      <w:pPr>
        <w:numPr>
          <w:ilvl w:val="0"/>
          <w:numId w:val="3"/>
        </w:numPr>
        <w:spacing w:line="312" w:lineRule="auto"/>
        <w:ind w:left="3240" w:right="303" w:hanging="360"/>
        <w:rPr>
          <w:b w:val="0"/>
          <w:sz w:val="25"/>
          <w:szCs w:val="25"/>
        </w:rPr>
      </w:pPr>
      <w:r w:rsidDel="00000000" w:rsidR="00000000" w:rsidRPr="00000000">
        <w:rPr>
          <w:b w:val="1"/>
          <w:sz w:val="25"/>
          <w:szCs w:val="25"/>
          <w:vertAlign w:val="baseline"/>
          <w:rtl w:val="0"/>
        </w:rPr>
        <w:t xml:space="preserve">Sở Giao dịch Chứng khoán Hà Nội</w:t>
      </w:r>
      <w:r w:rsidDel="00000000" w:rsidR="00000000" w:rsidRPr="00000000">
        <w:rPr>
          <w:rtl w:val="0"/>
        </w:rPr>
      </w:r>
    </w:p>
    <w:p w:rsidR="00000000" w:rsidDel="00000000" w:rsidP="00000000" w:rsidRDefault="00000000" w:rsidRPr="00000000" w14:paraId="0000000D">
      <w:pPr>
        <w:numPr>
          <w:ilvl w:val="0"/>
          <w:numId w:val="3"/>
        </w:numPr>
        <w:spacing w:line="312" w:lineRule="auto"/>
        <w:ind w:left="3240" w:right="303" w:hanging="360"/>
        <w:rPr>
          <w:b w:val="0"/>
          <w:sz w:val="25"/>
          <w:szCs w:val="25"/>
        </w:rPr>
      </w:pPr>
      <w:r w:rsidDel="00000000" w:rsidR="00000000" w:rsidRPr="00000000">
        <w:rPr>
          <w:b w:val="1"/>
          <w:sz w:val="25"/>
          <w:szCs w:val="25"/>
          <w:vertAlign w:val="baseline"/>
          <w:rtl w:val="0"/>
        </w:rPr>
        <w:t xml:space="preserve">Quý cổ đông Công ty</w:t>
      </w:r>
      <w:r w:rsidDel="00000000" w:rsidR="00000000" w:rsidRPr="00000000">
        <w:rPr>
          <w:rtl w:val="0"/>
        </w:rPr>
      </w:r>
    </w:p>
    <w:p w:rsidR="00000000" w:rsidDel="00000000" w:rsidP="00000000" w:rsidRDefault="00000000" w:rsidRPr="00000000" w14:paraId="0000000E">
      <w:pPr>
        <w:spacing w:before="120" w:line="312" w:lineRule="auto"/>
        <w:ind w:right="28" w:firstLine="567"/>
        <w:jc w:val="both"/>
        <w:rPr>
          <w:sz w:val="25"/>
          <w:szCs w:val="25"/>
          <w:vertAlign w:val="baseline"/>
        </w:rPr>
      </w:pPr>
      <w:r w:rsidDel="00000000" w:rsidR="00000000" w:rsidRPr="00000000">
        <w:rPr>
          <w:sz w:val="25"/>
          <w:szCs w:val="25"/>
          <w:vertAlign w:val="baseline"/>
          <w:rtl w:val="0"/>
        </w:rPr>
        <w:t xml:space="preserve">Công ty cổ phần Phát hành sách Thái Nguyên (</w:t>
      </w:r>
      <w:r w:rsidDel="00000000" w:rsidR="00000000" w:rsidRPr="00000000">
        <w:rPr>
          <w:b w:val="1"/>
          <w:sz w:val="25"/>
          <w:szCs w:val="25"/>
          <w:vertAlign w:val="baseline"/>
          <w:rtl w:val="0"/>
        </w:rPr>
        <w:t xml:space="preserve">Mã CK: STH</w:t>
      </w:r>
      <w:r w:rsidDel="00000000" w:rsidR="00000000" w:rsidRPr="00000000">
        <w:rPr>
          <w:sz w:val="25"/>
          <w:szCs w:val="25"/>
          <w:vertAlign w:val="baseline"/>
          <w:rtl w:val="0"/>
        </w:rPr>
        <w:t xml:space="preserve">) xin trân trọng thông báo tới Ủy ban Chứng khoán Nhà nước, Sở Giao dịch Chứng khoán Hà Nội và tất cả cổ đông Công ty về việc tổ chức họp Đại hội đồng cổ đông thường niên năm 2025 như sau:</w:t>
      </w:r>
    </w:p>
    <w:p w:rsidR="00000000" w:rsidDel="00000000" w:rsidP="00000000" w:rsidRDefault="00000000" w:rsidRPr="00000000" w14:paraId="0000000F">
      <w:pPr>
        <w:tabs>
          <w:tab w:val="left" w:leader="none" w:pos="120"/>
        </w:tabs>
        <w:spacing w:line="312" w:lineRule="auto"/>
        <w:ind w:right="28"/>
        <w:jc w:val="both"/>
        <w:rPr>
          <w:sz w:val="25"/>
          <w:szCs w:val="25"/>
          <w:vertAlign w:val="baseline"/>
        </w:rPr>
      </w:pPr>
      <w:r w:rsidDel="00000000" w:rsidR="00000000" w:rsidRPr="00000000">
        <w:rPr>
          <w:b w:val="1"/>
          <w:sz w:val="25"/>
          <w:szCs w:val="25"/>
          <w:vertAlign w:val="baseline"/>
          <w:rtl w:val="0"/>
        </w:rPr>
        <w:t xml:space="preserve">1. Thời gian:</w:t>
      </w:r>
      <w:r w:rsidDel="00000000" w:rsidR="00000000" w:rsidRPr="00000000">
        <w:rPr>
          <w:sz w:val="25"/>
          <w:szCs w:val="25"/>
          <w:vertAlign w:val="baseline"/>
          <w:rtl w:val="0"/>
        </w:rPr>
        <w:t xml:space="preserve"> 8h00 sáng ngày </w:t>
      </w:r>
      <w:r w:rsidDel="00000000" w:rsidR="00000000" w:rsidRPr="00000000">
        <w:rPr>
          <w:b w:val="1"/>
          <w:sz w:val="25"/>
          <w:szCs w:val="25"/>
          <w:vertAlign w:val="baseline"/>
          <w:rtl w:val="0"/>
        </w:rPr>
        <w:t xml:space="preserve">15/04/2025</w:t>
      </w:r>
      <w:r w:rsidDel="00000000" w:rsidR="00000000" w:rsidRPr="00000000">
        <w:rPr>
          <w:sz w:val="25"/>
          <w:szCs w:val="25"/>
          <w:vertAlign w:val="baseline"/>
          <w:rtl w:val="0"/>
        </w:rPr>
        <w:t xml:space="preserv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28" w:firstLine="0"/>
        <w:jc w:val="both"/>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5"/>
          <w:szCs w:val="25"/>
          <w:u w:val="none"/>
          <w:shd w:fill="auto" w:val="clear"/>
          <w:vertAlign w:val="baseline"/>
          <w:rtl w:val="0"/>
        </w:rPr>
        <w:t xml:space="preserve">2. Địa điểm:</w:t>
      </w:r>
      <w:r w:rsidDel="00000000" w:rsidR="00000000" w:rsidRPr="00000000">
        <w:rPr>
          <w:rFonts w:ascii="Times New Roman" w:cs="Times New Roman" w:eastAsia="Times New Roman" w:hAnsi="Times New Roman"/>
          <w:b w:val="0"/>
          <w:i w:val="0"/>
          <w:smallCaps w:val="0"/>
          <w:strike w:val="0"/>
          <w:color w:val="000000"/>
          <w:sz w:val="25"/>
          <w:szCs w:val="25"/>
          <w:u w:val="none"/>
          <w:shd w:fill="auto" w:val="clear"/>
          <w:vertAlign w:val="baseline"/>
          <w:rtl w:val="0"/>
        </w:rPr>
        <w:t xml:space="preserve"> Hội trường tầng 4, tòa nhà Thái Nguyên Home Center, số 01 đường Phù Liễn, tổ 18 phường Hoàng Văn Thụ, thành phố Thái Nguyên, tỉnh Thái Nguyên.</w:t>
      </w:r>
    </w:p>
    <w:p w:rsidR="00000000" w:rsidDel="00000000" w:rsidP="00000000" w:rsidRDefault="00000000" w:rsidRPr="00000000" w14:paraId="00000011">
      <w:pPr>
        <w:tabs>
          <w:tab w:val="left" w:leader="none" w:pos="120"/>
        </w:tabs>
        <w:spacing w:line="312" w:lineRule="auto"/>
        <w:ind w:right="28"/>
        <w:jc w:val="both"/>
        <w:rPr>
          <w:sz w:val="25"/>
          <w:szCs w:val="25"/>
          <w:vertAlign w:val="baseline"/>
        </w:rPr>
      </w:pPr>
      <w:r w:rsidDel="00000000" w:rsidR="00000000" w:rsidRPr="00000000">
        <w:rPr>
          <w:b w:val="1"/>
          <w:sz w:val="25"/>
          <w:szCs w:val="25"/>
          <w:vertAlign w:val="baseline"/>
          <w:rtl w:val="0"/>
        </w:rPr>
        <w:t xml:space="preserve">3. Thành phần:</w:t>
      </w:r>
      <w:r w:rsidDel="00000000" w:rsidR="00000000" w:rsidRPr="00000000">
        <w:rPr>
          <w:sz w:val="25"/>
          <w:szCs w:val="25"/>
          <w:vertAlign w:val="baseline"/>
          <w:rtl w:val="0"/>
        </w:rPr>
        <w:t xml:space="preserve"> Tất cả Quý cổ đông có tên trong danh sách cổ đông chốt tại ngày đăng ký cuối cùng </w:t>
      </w:r>
      <w:r w:rsidDel="00000000" w:rsidR="00000000" w:rsidRPr="00000000">
        <w:rPr>
          <w:b w:val="1"/>
          <w:sz w:val="25"/>
          <w:szCs w:val="25"/>
          <w:vertAlign w:val="baseline"/>
          <w:rtl w:val="0"/>
        </w:rPr>
        <w:t xml:space="preserve">20/03/2025</w:t>
      </w:r>
      <w:r w:rsidDel="00000000" w:rsidR="00000000" w:rsidRPr="00000000">
        <w:rPr>
          <w:sz w:val="25"/>
          <w:szCs w:val="25"/>
          <w:vertAlign w:val="baseline"/>
          <w:rtl w:val="0"/>
        </w:rPr>
        <w:t xml:space="preserve"> do Tổng Công ty Lưu ký và Bù trừ Chứng khoán Việt Nam cấp.</w:t>
      </w:r>
    </w:p>
    <w:p w:rsidR="00000000" w:rsidDel="00000000" w:rsidP="00000000" w:rsidRDefault="00000000" w:rsidRPr="00000000" w14:paraId="00000012">
      <w:pPr>
        <w:tabs>
          <w:tab w:val="left" w:leader="none" w:pos="120"/>
        </w:tabs>
        <w:spacing w:line="312" w:lineRule="auto"/>
        <w:ind w:right="28"/>
        <w:jc w:val="both"/>
        <w:rPr>
          <w:sz w:val="25"/>
          <w:szCs w:val="25"/>
          <w:vertAlign w:val="baseline"/>
        </w:rPr>
      </w:pPr>
      <w:r w:rsidDel="00000000" w:rsidR="00000000" w:rsidRPr="00000000">
        <w:rPr>
          <w:b w:val="1"/>
          <w:sz w:val="25"/>
          <w:szCs w:val="25"/>
          <w:vertAlign w:val="baseline"/>
          <w:rtl w:val="0"/>
        </w:rPr>
        <w:t xml:space="preserve">4. Nội dung Đại hội:</w:t>
      </w:r>
      <w:r w:rsidDel="00000000" w:rsidR="00000000" w:rsidRPr="00000000">
        <w:rPr>
          <w:rtl w:val="0"/>
        </w:rPr>
      </w:r>
    </w:p>
    <w:p w:rsidR="00000000" w:rsidDel="00000000" w:rsidP="00000000" w:rsidRDefault="00000000" w:rsidRPr="00000000" w14:paraId="00000013">
      <w:pPr>
        <w:numPr>
          <w:ilvl w:val="0"/>
          <w:numId w:val="1"/>
        </w:numPr>
        <w:spacing w:line="312" w:lineRule="auto"/>
        <w:ind w:left="0" w:right="-29" w:firstLine="284"/>
        <w:jc w:val="both"/>
        <w:rPr>
          <w:sz w:val="25"/>
          <w:szCs w:val="25"/>
        </w:rPr>
      </w:pPr>
      <w:r w:rsidDel="00000000" w:rsidR="00000000" w:rsidRPr="00000000">
        <w:rPr>
          <w:sz w:val="25"/>
          <w:szCs w:val="25"/>
          <w:vertAlign w:val="baseline"/>
          <w:rtl w:val="0"/>
        </w:rPr>
        <w:t xml:space="preserve">Báo cáo kết quả hoạt động năm 2024 và phương hướng hoạt động năm 2025;</w:t>
      </w:r>
    </w:p>
    <w:p w:rsidR="00000000" w:rsidDel="00000000" w:rsidP="00000000" w:rsidRDefault="00000000" w:rsidRPr="00000000" w14:paraId="00000014">
      <w:pPr>
        <w:numPr>
          <w:ilvl w:val="0"/>
          <w:numId w:val="1"/>
        </w:numPr>
        <w:spacing w:line="312" w:lineRule="auto"/>
        <w:ind w:left="0" w:right="-29" w:firstLine="284"/>
        <w:jc w:val="both"/>
        <w:rPr>
          <w:sz w:val="25"/>
          <w:szCs w:val="25"/>
        </w:rPr>
      </w:pPr>
      <w:r w:rsidDel="00000000" w:rsidR="00000000" w:rsidRPr="00000000">
        <w:rPr>
          <w:sz w:val="25"/>
          <w:szCs w:val="25"/>
          <w:vertAlign w:val="baseline"/>
          <w:rtl w:val="0"/>
        </w:rPr>
        <w:t xml:space="preserve">Thông qua kế hoạch sản xuất kinh doanh năm 2025;</w:t>
      </w:r>
    </w:p>
    <w:p w:rsidR="00000000" w:rsidDel="00000000" w:rsidP="00000000" w:rsidRDefault="00000000" w:rsidRPr="00000000" w14:paraId="00000015">
      <w:pPr>
        <w:numPr>
          <w:ilvl w:val="0"/>
          <w:numId w:val="1"/>
        </w:numPr>
        <w:spacing w:line="312" w:lineRule="auto"/>
        <w:ind w:left="284" w:right="303" w:firstLine="0"/>
        <w:jc w:val="both"/>
        <w:rPr>
          <w:sz w:val="25"/>
          <w:szCs w:val="25"/>
        </w:rPr>
      </w:pPr>
      <w:r w:rsidDel="00000000" w:rsidR="00000000" w:rsidRPr="00000000">
        <w:rPr>
          <w:sz w:val="25"/>
          <w:szCs w:val="25"/>
          <w:vertAlign w:val="baseline"/>
          <w:rtl w:val="0"/>
        </w:rPr>
        <w:t xml:space="preserve">Các nội dung khác thuộc thẩm quyền Đại hội đồng cổ đông.</w:t>
      </w:r>
    </w:p>
    <w:p w:rsidR="00000000" w:rsidDel="00000000" w:rsidP="00000000" w:rsidRDefault="00000000" w:rsidRPr="00000000" w14:paraId="00000016">
      <w:pPr>
        <w:spacing w:line="312" w:lineRule="auto"/>
        <w:ind w:right="28"/>
        <w:jc w:val="both"/>
        <w:rPr>
          <w:sz w:val="25"/>
          <w:szCs w:val="25"/>
          <w:vertAlign w:val="baseline"/>
        </w:rPr>
      </w:pPr>
      <w:r w:rsidDel="00000000" w:rsidR="00000000" w:rsidRPr="00000000">
        <w:rPr>
          <w:b w:val="1"/>
          <w:sz w:val="25"/>
          <w:szCs w:val="25"/>
          <w:vertAlign w:val="baseline"/>
          <w:rtl w:val="0"/>
        </w:rPr>
        <w:t xml:space="preserve">5. Thủ tục tham dự:</w:t>
      </w:r>
      <w:r w:rsidDel="00000000" w:rsidR="00000000" w:rsidRPr="00000000">
        <w:rPr>
          <w:sz w:val="25"/>
          <w:szCs w:val="25"/>
          <w:vertAlign w:val="baseline"/>
          <w:rtl w:val="0"/>
        </w:rPr>
        <w:t xml:space="preserve"> </w:t>
      </w:r>
    </w:p>
    <w:p w:rsidR="00000000" w:rsidDel="00000000" w:rsidP="00000000" w:rsidRDefault="00000000" w:rsidRPr="00000000" w14:paraId="00000017">
      <w:pPr>
        <w:spacing w:line="312" w:lineRule="auto"/>
        <w:ind w:right="28" w:firstLine="709"/>
        <w:jc w:val="both"/>
        <w:rPr>
          <w:sz w:val="25"/>
          <w:szCs w:val="25"/>
          <w:vertAlign w:val="baseline"/>
        </w:rPr>
      </w:pPr>
      <w:r w:rsidDel="00000000" w:rsidR="00000000" w:rsidRPr="00000000">
        <w:rPr>
          <w:sz w:val="25"/>
          <w:szCs w:val="25"/>
          <w:vertAlign w:val="baseline"/>
          <w:rtl w:val="0"/>
        </w:rPr>
        <w:t xml:space="preserve">Đại hội đồng cổ đông thường niên năm 2025 Công ty cổ phần Phát hành sách Thái Nguyên diễn ra theo hình thức tham dự trực tiếp, trong trường hợp Quý cổ đông không trực tiếp tới tham dự họp có thể ủy quyền cho người Đại diện theo mẫu Giấy ủy quyền gửi kèm thông báo.</w:t>
      </w:r>
    </w:p>
    <w:p w:rsidR="00000000" w:rsidDel="00000000" w:rsidP="00000000" w:rsidRDefault="00000000" w:rsidRPr="00000000" w14:paraId="00000018">
      <w:pPr>
        <w:spacing w:line="312" w:lineRule="auto"/>
        <w:ind w:right="28" w:firstLine="709"/>
        <w:jc w:val="both"/>
        <w:rPr>
          <w:sz w:val="25"/>
          <w:szCs w:val="25"/>
          <w:vertAlign w:val="baseline"/>
        </w:rPr>
      </w:pPr>
      <w:r w:rsidDel="00000000" w:rsidR="00000000" w:rsidRPr="00000000">
        <w:rPr>
          <w:sz w:val="25"/>
          <w:szCs w:val="25"/>
          <w:vertAlign w:val="baseline"/>
          <w:rtl w:val="0"/>
        </w:rPr>
        <w:t xml:space="preserve">Để đảm bảo chương trình Đại hội diễn ra tốt đẹp, kính đề nghị Quý cổ đông/Người đại diện được Ủy quyền vui lòng xác nhận tham dự Đại hội theo mẫu Giấy xác nhận tham dự Đại hội gửi kèm thông báo này và gửi về Công ty trước 15h ngày 14/04/2025 theo thông tin sau:</w:t>
      </w:r>
    </w:p>
    <w:p w:rsidR="00000000" w:rsidDel="00000000" w:rsidP="00000000" w:rsidRDefault="00000000" w:rsidRPr="00000000" w14:paraId="00000019">
      <w:pPr>
        <w:numPr>
          <w:ilvl w:val="0"/>
          <w:numId w:val="1"/>
        </w:numPr>
        <w:spacing w:line="312" w:lineRule="auto"/>
        <w:ind w:left="0" w:right="28" w:firstLine="284"/>
        <w:jc w:val="both"/>
        <w:rPr>
          <w:sz w:val="25"/>
          <w:szCs w:val="25"/>
        </w:rPr>
      </w:pPr>
      <w:r w:rsidDel="00000000" w:rsidR="00000000" w:rsidRPr="00000000">
        <w:rPr>
          <w:sz w:val="25"/>
          <w:szCs w:val="25"/>
          <w:vertAlign w:val="baseline"/>
          <w:rtl w:val="0"/>
        </w:rPr>
        <w:t xml:space="preserve">Địa chỉ nhận thư bản cứng: Công ty cổ phần Phát hành sách Thái Nguyên - Số 65, Tổ 2, Đường Hoàng Văn Thụ, Phường Phan Đình Phùng, TP Thái Nguyên</w:t>
      </w:r>
    </w:p>
    <w:p w:rsidR="00000000" w:rsidDel="00000000" w:rsidP="00000000" w:rsidRDefault="00000000" w:rsidRPr="00000000" w14:paraId="0000001A">
      <w:pPr>
        <w:numPr>
          <w:ilvl w:val="0"/>
          <w:numId w:val="1"/>
        </w:numPr>
        <w:spacing w:line="312" w:lineRule="auto"/>
        <w:ind w:left="0" w:right="28" w:firstLine="284"/>
        <w:jc w:val="both"/>
        <w:rPr>
          <w:sz w:val="25"/>
          <w:szCs w:val="25"/>
        </w:rPr>
      </w:pPr>
      <w:r w:rsidDel="00000000" w:rsidR="00000000" w:rsidRPr="00000000">
        <w:rPr>
          <w:sz w:val="25"/>
          <w:szCs w:val="25"/>
          <w:vertAlign w:val="baseline"/>
          <w:rtl w:val="0"/>
        </w:rPr>
        <w:t xml:space="preserve">Số điện thoại: 028 0385 2335</w:t>
        <w:tab/>
        <w:t xml:space="preserve">Fax: 028 0375 4974</w:t>
      </w:r>
    </w:p>
    <w:p w:rsidR="00000000" w:rsidDel="00000000" w:rsidP="00000000" w:rsidRDefault="00000000" w:rsidRPr="00000000" w14:paraId="0000001B">
      <w:pPr>
        <w:numPr>
          <w:ilvl w:val="0"/>
          <w:numId w:val="1"/>
        </w:numPr>
        <w:spacing w:line="312" w:lineRule="auto"/>
        <w:ind w:left="0" w:right="28" w:firstLine="284"/>
        <w:jc w:val="both"/>
        <w:rPr>
          <w:sz w:val="25"/>
          <w:szCs w:val="25"/>
        </w:rPr>
      </w:pPr>
      <w:r w:rsidDel="00000000" w:rsidR="00000000" w:rsidRPr="00000000">
        <w:rPr>
          <w:sz w:val="25"/>
          <w:szCs w:val="25"/>
          <w:vertAlign w:val="baseline"/>
          <w:rtl w:val="0"/>
        </w:rPr>
        <w:t xml:space="preserve">Địa chỉ email nhận thư: </w:t>
      </w:r>
      <w:hyperlink r:id="rId7">
        <w:r w:rsidDel="00000000" w:rsidR="00000000" w:rsidRPr="00000000">
          <w:rPr>
            <w:i w:val="1"/>
            <w:color w:val="0000ff"/>
            <w:sz w:val="25"/>
            <w:szCs w:val="25"/>
            <w:u w:val="none"/>
            <w:vertAlign w:val="baseline"/>
            <w:rtl w:val="0"/>
          </w:rPr>
          <w:t xml:space="preserve">huongctt@sthc.vn</w:t>
        </w:r>
      </w:hyperlink>
      <w:r w:rsidDel="00000000" w:rsidR="00000000" w:rsidRPr="00000000">
        <w:rPr>
          <w:rtl w:val="0"/>
        </w:rPr>
      </w:r>
    </w:p>
    <w:p w:rsidR="00000000" w:rsidDel="00000000" w:rsidP="00000000" w:rsidRDefault="00000000" w:rsidRPr="00000000" w14:paraId="0000001C">
      <w:pPr>
        <w:spacing w:line="312" w:lineRule="auto"/>
        <w:ind w:right="28" w:firstLine="709"/>
        <w:jc w:val="both"/>
        <w:rPr>
          <w:sz w:val="25"/>
          <w:szCs w:val="25"/>
          <w:vertAlign w:val="baseline"/>
        </w:rPr>
      </w:pPr>
      <w:r w:rsidDel="00000000" w:rsidR="00000000" w:rsidRPr="00000000">
        <w:rPr>
          <w:sz w:val="25"/>
          <w:szCs w:val="25"/>
          <w:vertAlign w:val="baseline"/>
          <w:rtl w:val="0"/>
        </w:rPr>
        <w:t xml:space="preserve">Cổ đông hoặc người Đại diện được ủy quyền đến dự Đại hội vui lòng mang theo CMND/CCCD hoặc hộ chiếu và bản gốc giấy ủy quyền (trường hợp người tham dự được ủy quyền bởi cổ đông) để đăng ký tư cách cổ đông tham dự.</w:t>
      </w:r>
    </w:p>
    <w:p w:rsidR="00000000" w:rsidDel="00000000" w:rsidP="00000000" w:rsidRDefault="00000000" w:rsidRPr="00000000" w14:paraId="0000001D">
      <w:pPr>
        <w:spacing w:line="312" w:lineRule="auto"/>
        <w:ind w:right="28"/>
        <w:jc w:val="both"/>
        <w:rPr>
          <w:sz w:val="25"/>
          <w:szCs w:val="25"/>
          <w:vertAlign w:val="baseline"/>
        </w:rPr>
      </w:pPr>
      <w:r w:rsidDel="00000000" w:rsidR="00000000" w:rsidRPr="00000000">
        <w:rPr>
          <w:rtl w:val="0"/>
        </w:rPr>
      </w:r>
    </w:p>
    <w:p w:rsidR="00000000" w:rsidDel="00000000" w:rsidP="00000000" w:rsidRDefault="00000000" w:rsidRPr="00000000" w14:paraId="0000001E">
      <w:pPr>
        <w:tabs>
          <w:tab w:val="left" w:leader="none" w:pos="120"/>
        </w:tabs>
        <w:spacing w:after="120" w:line="288" w:lineRule="auto"/>
        <w:ind w:right="28"/>
        <w:jc w:val="both"/>
        <w:rPr>
          <w:sz w:val="25"/>
          <w:szCs w:val="25"/>
          <w:vertAlign w:val="baseline"/>
        </w:rPr>
      </w:pPr>
      <w:r w:rsidDel="00000000" w:rsidR="00000000" w:rsidRPr="00000000">
        <w:rPr>
          <w:b w:val="1"/>
          <w:sz w:val="25"/>
          <w:szCs w:val="25"/>
          <w:vertAlign w:val="baseline"/>
          <w:rtl w:val="0"/>
        </w:rPr>
        <w:t xml:space="preserve">6. Tài liệu họp</w:t>
      </w:r>
      <w:r w:rsidDel="00000000" w:rsidR="00000000" w:rsidRPr="00000000">
        <w:rPr>
          <w:sz w:val="25"/>
          <w:szCs w:val="25"/>
          <w:vertAlign w:val="baseline"/>
          <w:rtl w:val="0"/>
        </w:rPr>
        <w:t xml:space="preserve">: Mời Quý cổ đông tham khảo tài liệu họp trên website:</w:t>
      </w:r>
      <w:r w:rsidDel="00000000" w:rsidR="00000000" w:rsidRPr="00000000">
        <w:rPr>
          <w:i w:val="1"/>
          <w:sz w:val="25"/>
          <w:szCs w:val="25"/>
          <w:vertAlign w:val="baseline"/>
          <w:rtl w:val="0"/>
        </w:rPr>
        <w:t xml:space="preserve"> </w:t>
      </w:r>
      <w:r w:rsidDel="00000000" w:rsidR="00000000" w:rsidRPr="00000000">
        <w:rPr>
          <w:i w:val="1"/>
          <w:vertAlign w:val="baseline"/>
          <w:rtl w:val="0"/>
        </w:rPr>
        <w:t xml:space="preserve"> </w:t>
      </w:r>
      <w:hyperlink r:id="rId8">
        <w:r w:rsidDel="00000000" w:rsidR="00000000" w:rsidRPr="00000000">
          <w:rPr>
            <w:i w:val="1"/>
            <w:color w:val="0000ff"/>
            <w:sz w:val="25"/>
            <w:szCs w:val="25"/>
            <w:u w:val="none"/>
            <w:vertAlign w:val="baseline"/>
            <w:rtl w:val="0"/>
          </w:rPr>
          <w:t xml:space="preserve">https://sthc.com.vn/chuyen-muc/quan-he-co-dong</w:t>
        </w:r>
      </w:hyperlink>
      <w:r w:rsidDel="00000000" w:rsidR="00000000" w:rsidRPr="00000000">
        <w:rPr>
          <w:sz w:val="25"/>
          <w:szCs w:val="25"/>
          <w:vertAlign w:val="baseline"/>
          <w:rtl w:val="0"/>
        </w:rPr>
        <w:t xml:space="preserve">.</w:t>
      </w:r>
    </w:p>
    <w:p w:rsidR="00000000" w:rsidDel="00000000" w:rsidP="00000000" w:rsidRDefault="00000000" w:rsidRPr="00000000" w14:paraId="0000001F">
      <w:pPr>
        <w:spacing w:line="312" w:lineRule="auto"/>
        <w:ind w:firstLine="709"/>
        <w:jc w:val="both"/>
        <w:rPr>
          <w:sz w:val="25"/>
          <w:szCs w:val="25"/>
          <w:vertAlign w:val="baseline"/>
        </w:rPr>
      </w:pPr>
      <w:r w:rsidDel="00000000" w:rsidR="00000000" w:rsidRPr="00000000">
        <w:rPr>
          <w:sz w:val="25"/>
          <w:szCs w:val="25"/>
          <w:vertAlign w:val="baseline"/>
          <w:rtl w:val="0"/>
        </w:rPr>
        <w:t xml:space="preserve">Thông báo này thay cho Thư mời họp trong trường hợp Cổ đông không nhận được Thư mời họp.</w:t>
      </w:r>
    </w:p>
    <w:p w:rsidR="00000000" w:rsidDel="00000000" w:rsidP="00000000" w:rsidRDefault="00000000" w:rsidRPr="00000000" w14:paraId="00000020">
      <w:pPr>
        <w:spacing w:after="120" w:before="120" w:line="312" w:lineRule="auto"/>
        <w:ind w:firstLine="709"/>
        <w:jc w:val="both"/>
        <w:rPr>
          <w:b w:val="0"/>
          <w:sz w:val="25"/>
          <w:szCs w:val="25"/>
          <w:vertAlign w:val="baseline"/>
        </w:rPr>
      </w:pPr>
      <w:r w:rsidDel="00000000" w:rsidR="00000000" w:rsidRPr="00000000">
        <w:rPr>
          <w:b w:val="1"/>
          <w:sz w:val="25"/>
          <w:szCs w:val="25"/>
          <w:vertAlign w:val="baseline"/>
          <w:rtl w:val="0"/>
        </w:rPr>
        <w:t xml:space="preserve">Trân trọng thông báo và kính mời Quý cổ đông tham dự!</w:t>
      </w:r>
      <w:r w:rsidDel="00000000" w:rsidR="00000000" w:rsidRPr="00000000">
        <w:rPr>
          <w:rtl w:val="0"/>
        </w:rPr>
      </w:r>
    </w:p>
    <w:tbl>
      <w:tblPr>
        <w:tblStyle w:val="Table2"/>
        <w:tblW w:w="9445.0" w:type="dxa"/>
        <w:jc w:val="center"/>
        <w:tblLayout w:type="fixed"/>
        <w:tblLook w:val="0000"/>
      </w:tblPr>
      <w:tblGrid>
        <w:gridCol w:w="4593"/>
        <w:gridCol w:w="4852"/>
        <w:tblGridChange w:id="0">
          <w:tblGrid>
            <w:gridCol w:w="4593"/>
            <w:gridCol w:w="4852"/>
          </w:tblGrid>
        </w:tblGridChange>
      </w:tblGrid>
      <w:tr>
        <w:trPr>
          <w:cantSplit w:val="0"/>
          <w:trHeight w:val="2344" w:hRule="atLeast"/>
          <w:tblHeader w:val="0"/>
        </w:trPr>
        <w:tc>
          <w:tcPr>
            <w:vAlign w:val="top"/>
          </w:tcPr>
          <w:p w:rsidR="00000000" w:rsidDel="00000000" w:rsidP="00000000" w:rsidRDefault="00000000" w:rsidRPr="00000000" w14:paraId="00000021">
            <w:pPr>
              <w:spacing w:line="312" w:lineRule="auto"/>
              <w:ind w:right="28"/>
              <w:rPr>
                <w:b w:val="0"/>
                <w:i w:val="0"/>
                <w:sz w:val="25"/>
                <w:szCs w:val="25"/>
                <w:u w:val="single"/>
                <w:vertAlign w:val="baseline"/>
              </w:rPr>
            </w:pPr>
            <w:r w:rsidDel="00000000" w:rsidR="00000000" w:rsidRPr="00000000">
              <w:rPr>
                <w:b w:val="1"/>
                <w:i w:val="1"/>
                <w:sz w:val="25"/>
                <w:szCs w:val="25"/>
                <w:u w:val="single"/>
                <w:vertAlign w:val="baseline"/>
                <w:rtl w:val="0"/>
              </w:rPr>
              <w:t xml:space="preserve">Nơi nhận:</w:t>
            </w:r>
            <w:r w:rsidDel="00000000" w:rsidR="00000000" w:rsidRPr="00000000">
              <w:rPr>
                <w:rtl w:val="0"/>
              </w:rPr>
            </w:r>
          </w:p>
          <w:p w:rsidR="00000000" w:rsidDel="00000000" w:rsidP="00000000" w:rsidRDefault="00000000" w:rsidRPr="00000000" w14:paraId="00000022">
            <w:pPr>
              <w:numPr>
                <w:ilvl w:val="0"/>
                <w:numId w:val="2"/>
              </w:numPr>
              <w:spacing w:line="288" w:lineRule="auto"/>
              <w:ind w:left="0" w:right="28" w:hanging="357"/>
              <w:rPr>
                <w:i w:val="0"/>
                <w:sz w:val="25"/>
                <w:szCs w:val="25"/>
              </w:rPr>
            </w:pPr>
            <w:r w:rsidDel="00000000" w:rsidR="00000000" w:rsidRPr="00000000">
              <w:rPr>
                <w:i w:val="1"/>
                <w:sz w:val="25"/>
                <w:szCs w:val="25"/>
                <w:vertAlign w:val="baseline"/>
                <w:rtl w:val="0"/>
              </w:rPr>
              <w:t xml:space="preserve">- Như trên;</w:t>
            </w:r>
            <w:r w:rsidDel="00000000" w:rsidR="00000000" w:rsidRPr="00000000">
              <w:rPr>
                <w:rtl w:val="0"/>
              </w:rPr>
            </w:r>
          </w:p>
          <w:p w:rsidR="00000000" w:rsidDel="00000000" w:rsidP="00000000" w:rsidRDefault="00000000" w:rsidRPr="00000000" w14:paraId="00000023">
            <w:pPr>
              <w:numPr>
                <w:ilvl w:val="0"/>
                <w:numId w:val="2"/>
              </w:numPr>
              <w:spacing w:line="288" w:lineRule="auto"/>
              <w:ind w:left="0" w:right="28" w:hanging="357"/>
              <w:rPr>
                <w:b w:val="0"/>
                <w:sz w:val="25"/>
                <w:szCs w:val="25"/>
              </w:rPr>
            </w:pPr>
            <w:r w:rsidDel="00000000" w:rsidR="00000000" w:rsidRPr="00000000">
              <w:rPr>
                <w:i w:val="1"/>
                <w:sz w:val="25"/>
                <w:szCs w:val="25"/>
                <w:vertAlign w:val="baseline"/>
                <w:rtl w:val="0"/>
              </w:rPr>
              <w:t xml:space="preserve">- Lưu VP;</w:t>
            </w:r>
            <w:r w:rsidDel="00000000" w:rsidR="00000000" w:rsidRPr="00000000">
              <w:rPr>
                <w:rtl w:val="0"/>
              </w:rPr>
            </w:r>
          </w:p>
        </w:tc>
        <w:tc>
          <w:tcPr>
            <w:vAlign w:val="top"/>
          </w:tcPr>
          <w:p w:rsidR="00000000" w:rsidDel="00000000" w:rsidP="00000000" w:rsidRDefault="00000000" w:rsidRPr="00000000" w14:paraId="00000024">
            <w:pPr>
              <w:spacing w:before="40" w:lineRule="auto"/>
              <w:ind w:right="28"/>
              <w:jc w:val="center"/>
              <w:rPr>
                <w:b w:val="0"/>
                <w:sz w:val="25"/>
                <w:szCs w:val="25"/>
                <w:vertAlign w:val="baseline"/>
              </w:rPr>
            </w:pPr>
            <w:r w:rsidDel="00000000" w:rsidR="00000000" w:rsidRPr="00000000">
              <w:rPr>
                <w:b w:val="1"/>
                <w:sz w:val="25"/>
                <w:szCs w:val="25"/>
                <w:vertAlign w:val="baseline"/>
                <w:rtl w:val="0"/>
              </w:rPr>
              <w:t xml:space="preserve">TM. HỘI ĐỒNG QUẢN TRỊ</w:t>
            </w:r>
            <w:r w:rsidDel="00000000" w:rsidR="00000000" w:rsidRPr="00000000">
              <w:rPr>
                <w:rtl w:val="0"/>
              </w:rPr>
            </w:r>
          </w:p>
          <w:p w:rsidR="00000000" w:rsidDel="00000000" w:rsidP="00000000" w:rsidRDefault="00000000" w:rsidRPr="00000000" w14:paraId="00000025">
            <w:pPr>
              <w:spacing w:before="40" w:lineRule="auto"/>
              <w:ind w:right="28"/>
              <w:jc w:val="center"/>
              <w:rPr>
                <w:b w:val="0"/>
                <w:sz w:val="25"/>
                <w:szCs w:val="25"/>
                <w:vertAlign w:val="baseline"/>
              </w:rPr>
            </w:pPr>
            <w:r w:rsidDel="00000000" w:rsidR="00000000" w:rsidRPr="00000000">
              <w:rPr>
                <w:b w:val="1"/>
                <w:sz w:val="25"/>
                <w:szCs w:val="25"/>
                <w:vertAlign w:val="baseline"/>
                <w:rtl w:val="0"/>
              </w:rPr>
              <w:t xml:space="preserve">CHỦ TỊCH</w:t>
            </w:r>
            <w:r w:rsidDel="00000000" w:rsidR="00000000" w:rsidRPr="00000000">
              <w:rPr>
                <w:rtl w:val="0"/>
              </w:rPr>
            </w:r>
          </w:p>
          <w:p w:rsidR="00000000" w:rsidDel="00000000" w:rsidP="00000000" w:rsidRDefault="00000000" w:rsidRPr="00000000" w14:paraId="00000026">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27">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28">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29">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2A">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2B">
            <w:pPr>
              <w:spacing w:before="40" w:lineRule="auto"/>
              <w:ind w:right="28"/>
              <w:jc w:val="center"/>
              <w:rPr>
                <w:b w:val="0"/>
                <w:sz w:val="25"/>
                <w:szCs w:val="25"/>
                <w:vertAlign w:val="baseline"/>
              </w:rPr>
            </w:pPr>
            <w:r w:rsidDel="00000000" w:rsidR="00000000" w:rsidRPr="00000000">
              <w:rPr>
                <w:b w:val="1"/>
                <w:sz w:val="25"/>
                <w:szCs w:val="25"/>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2C">
      <w:pPr>
        <w:tabs>
          <w:tab w:val="left" w:leader="none" w:pos="120"/>
        </w:tabs>
        <w:spacing w:after="40" w:before="40" w:lineRule="auto"/>
        <w:jc w:val="both"/>
        <w:rPr>
          <w:sz w:val="25"/>
          <w:szCs w:val="25"/>
          <w:vertAlign w:val="baseline"/>
        </w:rPr>
      </w:pPr>
      <w:r w:rsidDel="00000000" w:rsidR="00000000" w:rsidRPr="00000000">
        <w:rPr>
          <w:rtl w:val="0"/>
        </w:rPr>
      </w:r>
    </w:p>
    <w:p w:rsidR="00000000" w:rsidDel="00000000" w:rsidP="00000000" w:rsidRDefault="00000000" w:rsidRPr="00000000" w14:paraId="0000002D">
      <w:pPr>
        <w:tabs>
          <w:tab w:val="left" w:leader="none" w:pos="120"/>
        </w:tabs>
        <w:spacing w:after="40" w:before="40" w:lineRule="auto"/>
        <w:jc w:val="both"/>
        <w:rPr>
          <w:sz w:val="25"/>
          <w:szCs w:val="25"/>
          <w:vertAlign w:val="baseline"/>
        </w:rPr>
      </w:pPr>
      <w:r w:rsidDel="00000000" w:rsidR="00000000" w:rsidRPr="00000000">
        <w:br w:type="page"/>
      </w:r>
      <w:r w:rsidDel="00000000" w:rsidR="00000000" w:rsidRPr="00000000">
        <w:rPr>
          <w:rtl w:val="0"/>
        </w:rPr>
      </w:r>
    </w:p>
    <w:tbl>
      <w:tblPr>
        <w:tblStyle w:val="Table3"/>
        <w:tblW w:w="10348.0" w:type="dxa"/>
        <w:jc w:val="left"/>
        <w:tblInd w:w="-709.0" w:type="dxa"/>
        <w:tblLayout w:type="fixed"/>
        <w:tblLook w:val="0000"/>
      </w:tblPr>
      <w:tblGrid>
        <w:gridCol w:w="4820"/>
        <w:gridCol w:w="5528"/>
        <w:tblGridChange w:id="0">
          <w:tblGrid>
            <w:gridCol w:w="4820"/>
            <w:gridCol w:w="5528"/>
          </w:tblGrid>
        </w:tblGridChange>
      </w:tblGrid>
      <w:tr>
        <w:trPr>
          <w:cantSplit w:val="0"/>
          <w:trHeight w:val="1000" w:hRule="atLeast"/>
          <w:tblHeader w:val="0"/>
        </w:trPr>
        <w:tc>
          <w:tcPr>
            <w:vAlign w:val="top"/>
          </w:tcPr>
          <w:p w:rsidR="00000000" w:rsidDel="00000000" w:rsidP="00000000" w:rsidRDefault="00000000" w:rsidRPr="00000000" w14:paraId="0000002E">
            <w:pPr>
              <w:spacing w:line="312" w:lineRule="auto"/>
              <w:jc w:val="center"/>
              <w:rPr>
                <w:b w:val="0"/>
                <w:sz w:val="25"/>
                <w:szCs w:val="25"/>
                <w:vertAlign w:val="baseline"/>
              </w:rPr>
            </w:pPr>
            <w:r w:rsidDel="00000000" w:rsidR="00000000" w:rsidRPr="00000000">
              <w:rPr>
                <w:b w:val="1"/>
                <w:sz w:val="25"/>
                <w:szCs w:val="25"/>
                <w:vertAlign w:val="baseline"/>
                <w:rtl w:val="0"/>
              </w:rPr>
              <w:t xml:space="preserve">THAI NGUYEN BOOK DISTRIBUTION JOINT STOCK COMPANY </w:t>
              <w:br w:type="textWrapping"/>
              <w:t xml:space="preserve">-------</w:t>
            </w:r>
            <w:r w:rsidDel="00000000" w:rsidR="00000000" w:rsidRPr="00000000">
              <w:rPr>
                <w:rtl w:val="0"/>
              </w:rPr>
            </w:r>
          </w:p>
        </w:tc>
        <w:tc>
          <w:tcPr>
            <w:vAlign w:val="top"/>
          </w:tcPr>
          <w:p w:rsidR="00000000" w:rsidDel="00000000" w:rsidP="00000000" w:rsidRDefault="00000000" w:rsidRPr="00000000" w14:paraId="0000002F">
            <w:pPr>
              <w:spacing w:line="312" w:lineRule="auto"/>
              <w:jc w:val="center"/>
              <w:rPr>
                <w:sz w:val="25"/>
                <w:szCs w:val="25"/>
                <w:vertAlign w:val="baseline"/>
              </w:rPr>
            </w:pPr>
            <w:r w:rsidDel="00000000" w:rsidR="00000000" w:rsidRPr="00000000">
              <w:rPr>
                <w:b w:val="1"/>
                <w:sz w:val="25"/>
                <w:szCs w:val="25"/>
                <w:vertAlign w:val="baseline"/>
                <w:rtl w:val="0"/>
              </w:rPr>
              <w:t xml:space="preserve">THE SOCIALIST REPUBLIC OF VIETNAM</w:t>
              <w:br w:type="textWrapping"/>
              <w:t xml:space="preserve">Independence – Freedom – Happiness  </w:t>
              <w:br w:type="textWrapping"/>
              <w:t xml:space="preserve">---------------</w:t>
            </w:r>
            <w:r w:rsidDel="00000000" w:rsidR="00000000" w:rsidRPr="00000000">
              <w:rPr>
                <w:rtl w:val="0"/>
              </w:rPr>
            </w:r>
          </w:p>
        </w:tc>
      </w:tr>
      <w:tr>
        <w:trPr>
          <w:cantSplit w:val="0"/>
          <w:trHeight w:val="352" w:hRule="atLeast"/>
          <w:tblHeader w:val="0"/>
        </w:trPr>
        <w:tc>
          <w:tcPr>
            <w:vAlign w:val="top"/>
          </w:tcPr>
          <w:p w:rsidR="00000000" w:rsidDel="00000000" w:rsidP="00000000" w:rsidRDefault="00000000" w:rsidRPr="00000000" w14:paraId="00000030">
            <w:pPr>
              <w:spacing w:line="312" w:lineRule="auto"/>
              <w:jc w:val="center"/>
              <w:rPr>
                <w:sz w:val="25"/>
                <w:szCs w:val="25"/>
                <w:vertAlign w:val="baseline"/>
              </w:rPr>
            </w:pPr>
            <w:r w:rsidDel="00000000" w:rsidR="00000000" w:rsidRPr="00000000">
              <w:rPr>
                <w:sz w:val="25"/>
                <w:szCs w:val="25"/>
                <w:vertAlign w:val="baseline"/>
                <w:rtl w:val="0"/>
              </w:rPr>
              <w:t xml:space="preserve">No: ......./TB/STH</w:t>
            </w:r>
          </w:p>
          <w:p w:rsidR="00000000" w:rsidDel="00000000" w:rsidP="00000000" w:rsidRDefault="00000000" w:rsidRPr="00000000" w14:paraId="00000031">
            <w:pPr>
              <w:spacing w:line="312" w:lineRule="auto"/>
              <w:jc w:val="center"/>
              <w:rPr>
                <w:i w:val="0"/>
                <w:sz w:val="25"/>
                <w:szCs w:val="25"/>
                <w:vertAlign w:val="baseline"/>
              </w:rPr>
            </w:pPr>
            <w:r w:rsidDel="00000000" w:rsidR="00000000" w:rsidRPr="00000000">
              <w:rPr>
                <w:i w:val="1"/>
                <w:sz w:val="25"/>
                <w:szCs w:val="25"/>
                <w:vertAlign w:val="baseline"/>
                <w:rtl w:val="0"/>
              </w:rPr>
              <w:t xml:space="preserve">Re: invitation to the 2025 AGM</w:t>
              <w:br w:type="textWrapping"/>
            </w:r>
            <w:r w:rsidDel="00000000" w:rsidR="00000000" w:rsidRPr="00000000">
              <w:rPr>
                <w:rtl w:val="0"/>
              </w:rPr>
            </w:r>
          </w:p>
        </w:tc>
        <w:tc>
          <w:tcPr>
            <w:vAlign w:val="top"/>
          </w:tcPr>
          <w:p w:rsidR="00000000" w:rsidDel="00000000" w:rsidP="00000000" w:rsidRDefault="00000000" w:rsidRPr="00000000" w14:paraId="00000032">
            <w:pPr>
              <w:spacing w:line="312" w:lineRule="auto"/>
              <w:ind w:right="168"/>
              <w:jc w:val="right"/>
              <w:rPr>
                <w:i w:val="0"/>
                <w:sz w:val="25"/>
                <w:szCs w:val="25"/>
                <w:vertAlign w:val="baseline"/>
              </w:rPr>
            </w:pPr>
            <w:r w:rsidDel="00000000" w:rsidR="00000000" w:rsidRPr="00000000">
              <w:rPr>
                <w:i w:val="1"/>
                <w:sz w:val="25"/>
                <w:szCs w:val="25"/>
                <w:vertAlign w:val="baseline"/>
                <w:rtl w:val="0"/>
              </w:rPr>
              <w:t xml:space="preserve">Thai Nguyen, March ..., 2025</w:t>
            </w:r>
            <w:r w:rsidDel="00000000" w:rsidR="00000000" w:rsidRPr="00000000">
              <w:rPr>
                <w:rtl w:val="0"/>
              </w:rPr>
            </w:r>
          </w:p>
        </w:tc>
      </w:tr>
    </w:tbl>
    <w:p w:rsidR="00000000" w:rsidDel="00000000" w:rsidP="00000000" w:rsidRDefault="00000000" w:rsidRPr="00000000" w14:paraId="00000033">
      <w:pPr>
        <w:spacing w:before="240" w:line="312" w:lineRule="auto"/>
        <w:ind w:right="28"/>
        <w:jc w:val="center"/>
        <w:rPr>
          <w:b w:val="0"/>
          <w:sz w:val="25"/>
          <w:szCs w:val="25"/>
          <w:vertAlign w:val="baseline"/>
        </w:rPr>
      </w:pPr>
      <w:r w:rsidDel="00000000" w:rsidR="00000000" w:rsidRPr="00000000">
        <w:rPr>
          <w:b w:val="1"/>
          <w:sz w:val="32"/>
          <w:szCs w:val="32"/>
          <w:vertAlign w:val="baseline"/>
          <w:rtl w:val="0"/>
        </w:rPr>
        <w:t xml:space="preserve">INVITATION</w:t>
      </w:r>
      <w:r w:rsidDel="00000000" w:rsidR="00000000" w:rsidRPr="00000000">
        <w:rPr>
          <w:rtl w:val="0"/>
        </w:rPr>
      </w:r>
    </w:p>
    <w:p w:rsidR="00000000" w:rsidDel="00000000" w:rsidP="00000000" w:rsidRDefault="00000000" w:rsidRPr="00000000" w14:paraId="00000034">
      <w:pPr>
        <w:spacing w:after="240" w:line="312" w:lineRule="auto"/>
        <w:ind w:right="28"/>
        <w:jc w:val="center"/>
        <w:rPr>
          <w:b w:val="0"/>
          <w:sz w:val="25"/>
          <w:szCs w:val="25"/>
          <w:vertAlign w:val="baseline"/>
        </w:rPr>
      </w:pPr>
      <w:r w:rsidDel="00000000" w:rsidR="00000000" w:rsidRPr="00000000">
        <w:rPr>
          <w:b w:val="1"/>
          <w:sz w:val="25"/>
          <w:szCs w:val="25"/>
          <w:vertAlign w:val="baseline"/>
          <w:rtl w:val="0"/>
        </w:rPr>
        <w:t xml:space="preserve">TO THE 2025 ANNUAL GENERAL MEETING OF SHAREHOLDERS</w:t>
      </w:r>
      <w:r w:rsidDel="00000000" w:rsidR="00000000" w:rsidRPr="00000000">
        <w:rPr>
          <w:rtl w:val="0"/>
        </w:rPr>
      </w:r>
    </w:p>
    <w:p w:rsidR="00000000" w:rsidDel="00000000" w:rsidP="00000000" w:rsidRDefault="00000000" w:rsidRPr="00000000" w14:paraId="00000035">
      <w:pPr>
        <w:spacing w:before="120" w:line="312" w:lineRule="auto"/>
        <w:ind w:left="720" w:right="301" w:firstLine="720"/>
        <w:rPr>
          <w:b w:val="0"/>
          <w:sz w:val="25"/>
          <w:szCs w:val="25"/>
          <w:vertAlign w:val="baseline"/>
        </w:rPr>
      </w:pPr>
      <w:r w:rsidDel="00000000" w:rsidR="00000000" w:rsidRPr="00000000">
        <w:rPr>
          <w:b w:val="1"/>
          <w:i w:val="1"/>
          <w:sz w:val="25"/>
          <w:szCs w:val="25"/>
          <w:u w:val="single"/>
          <w:vertAlign w:val="baseline"/>
          <w:rtl w:val="0"/>
        </w:rPr>
        <w:t xml:space="preserve">To:</w:t>
      </w:r>
      <w:r w:rsidDel="00000000" w:rsidR="00000000" w:rsidRPr="00000000">
        <w:rPr>
          <w:b w:val="1"/>
          <w:sz w:val="25"/>
          <w:szCs w:val="25"/>
          <w:vertAlign w:val="baseline"/>
          <w:rtl w:val="0"/>
        </w:rPr>
        <w:t xml:space="preserve"> </w:t>
        <w:tab/>
      </w:r>
      <w:r w:rsidDel="00000000" w:rsidR="00000000" w:rsidRPr="00000000">
        <w:rPr>
          <w:sz w:val="25"/>
          <w:szCs w:val="25"/>
          <w:vertAlign w:val="baseline"/>
          <w:rtl w:val="0"/>
        </w:rPr>
        <w:t xml:space="preserve">-</w:t>
      </w:r>
      <w:r w:rsidDel="00000000" w:rsidR="00000000" w:rsidRPr="00000000">
        <w:rPr>
          <w:b w:val="1"/>
          <w:sz w:val="25"/>
          <w:szCs w:val="25"/>
          <w:vertAlign w:val="baseline"/>
          <w:rtl w:val="0"/>
        </w:rPr>
        <w:t xml:space="preserve">    </w:t>
      </w:r>
      <w:r w:rsidDel="00000000" w:rsidR="00000000" w:rsidRPr="00000000">
        <w:rPr>
          <w:b w:val="1"/>
          <w:i w:val="1"/>
          <w:sz w:val="25"/>
          <w:szCs w:val="25"/>
          <w:vertAlign w:val="baseline"/>
          <w:rtl w:val="0"/>
        </w:rPr>
        <w:t xml:space="preserve">The State Securities Commission;</w:t>
      </w:r>
      <w:r w:rsidDel="00000000" w:rsidR="00000000" w:rsidRPr="00000000">
        <w:rPr>
          <w:rtl w:val="0"/>
        </w:rPr>
      </w:r>
    </w:p>
    <w:p w:rsidR="00000000" w:rsidDel="00000000" w:rsidP="00000000" w:rsidRDefault="00000000" w:rsidRPr="00000000" w14:paraId="00000036">
      <w:pPr>
        <w:numPr>
          <w:ilvl w:val="0"/>
          <w:numId w:val="3"/>
        </w:numPr>
        <w:spacing w:line="312" w:lineRule="auto"/>
        <w:ind w:left="3240" w:right="303" w:hanging="1113"/>
        <w:rPr>
          <w:b w:val="0"/>
          <w:i w:val="0"/>
          <w:sz w:val="25"/>
          <w:szCs w:val="25"/>
        </w:rPr>
      </w:pPr>
      <w:r w:rsidDel="00000000" w:rsidR="00000000" w:rsidRPr="00000000">
        <w:rPr>
          <w:b w:val="1"/>
          <w:i w:val="1"/>
          <w:sz w:val="25"/>
          <w:szCs w:val="25"/>
          <w:vertAlign w:val="baseline"/>
          <w:rtl w:val="0"/>
        </w:rPr>
        <w:t xml:space="preserve">Hanoi Stock Exchange;</w:t>
      </w:r>
      <w:r w:rsidDel="00000000" w:rsidR="00000000" w:rsidRPr="00000000">
        <w:rPr>
          <w:rtl w:val="0"/>
        </w:rPr>
      </w:r>
    </w:p>
    <w:p w:rsidR="00000000" w:rsidDel="00000000" w:rsidP="00000000" w:rsidRDefault="00000000" w:rsidRPr="00000000" w14:paraId="00000037">
      <w:pPr>
        <w:numPr>
          <w:ilvl w:val="0"/>
          <w:numId w:val="3"/>
        </w:numPr>
        <w:spacing w:line="312" w:lineRule="auto"/>
        <w:ind w:left="3240" w:right="303" w:hanging="1113"/>
        <w:rPr>
          <w:b w:val="0"/>
          <w:i w:val="0"/>
          <w:sz w:val="25"/>
          <w:szCs w:val="25"/>
        </w:rPr>
      </w:pPr>
      <w:r w:rsidDel="00000000" w:rsidR="00000000" w:rsidRPr="00000000">
        <w:rPr>
          <w:b w:val="1"/>
          <w:i w:val="1"/>
          <w:sz w:val="25"/>
          <w:szCs w:val="25"/>
          <w:vertAlign w:val="baseline"/>
          <w:rtl w:val="0"/>
        </w:rPr>
        <w:t xml:space="preserve">Shareholders of the Company.</w:t>
      </w:r>
      <w:r w:rsidDel="00000000" w:rsidR="00000000" w:rsidRPr="00000000">
        <w:rPr>
          <w:rtl w:val="0"/>
        </w:rPr>
      </w:r>
    </w:p>
    <w:p w:rsidR="00000000" w:rsidDel="00000000" w:rsidP="00000000" w:rsidRDefault="00000000" w:rsidRPr="00000000" w14:paraId="00000038">
      <w:pPr>
        <w:spacing w:before="120" w:line="312" w:lineRule="auto"/>
        <w:ind w:right="28" w:firstLine="567"/>
        <w:jc w:val="both"/>
        <w:rPr>
          <w:sz w:val="25"/>
          <w:szCs w:val="25"/>
          <w:vertAlign w:val="baseline"/>
        </w:rPr>
      </w:pPr>
      <w:r w:rsidDel="00000000" w:rsidR="00000000" w:rsidRPr="00000000">
        <w:rPr>
          <w:sz w:val="25"/>
          <w:szCs w:val="25"/>
          <w:vertAlign w:val="baseline"/>
          <w:rtl w:val="0"/>
        </w:rPr>
        <w:t xml:space="preserve">Thai Nguyen Book Distribution Joint Stock Company (Stock Code: STH) hereby respectfully announces to the State Securities Commission, the Hanoi Stock Exchange, and all Company Shareholders regarding the organization of the 2025 Annual General Meeting of Shareholders as follows:</w:t>
      </w:r>
    </w:p>
    <w:p w:rsidR="00000000" w:rsidDel="00000000" w:rsidP="00000000" w:rsidRDefault="00000000" w:rsidRPr="00000000" w14:paraId="00000039">
      <w:pPr>
        <w:tabs>
          <w:tab w:val="left" w:leader="none" w:pos="120"/>
        </w:tabs>
        <w:spacing w:line="312" w:lineRule="auto"/>
        <w:ind w:right="28"/>
        <w:jc w:val="both"/>
        <w:rPr>
          <w:sz w:val="25"/>
          <w:szCs w:val="25"/>
          <w:vertAlign w:val="baseline"/>
        </w:rPr>
      </w:pPr>
      <w:r w:rsidDel="00000000" w:rsidR="00000000" w:rsidRPr="00000000">
        <w:rPr>
          <w:b w:val="1"/>
          <w:sz w:val="25"/>
          <w:szCs w:val="25"/>
          <w:vertAlign w:val="baseline"/>
          <w:rtl w:val="0"/>
        </w:rPr>
        <w:t xml:space="preserve">1. Time:</w:t>
      </w:r>
      <w:r w:rsidDel="00000000" w:rsidR="00000000" w:rsidRPr="00000000">
        <w:rPr>
          <w:sz w:val="25"/>
          <w:szCs w:val="25"/>
          <w:vertAlign w:val="baseline"/>
          <w:rtl w:val="0"/>
        </w:rPr>
        <w:t xml:space="preserve"> 08:00 AM on</w:t>
      </w:r>
      <w:bookmarkStart w:colFirst="0" w:colLast="0" w:name="ff3t6nc1fdg1" w:id="0"/>
      <w:bookmarkEnd w:id="0"/>
      <w:r w:rsidDel="00000000" w:rsidR="00000000" w:rsidRPr="00000000">
        <w:rPr>
          <w:sz w:val="25"/>
          <w:szCs w:val="25"/>
          <w:vertAlign w:val="baseline"/>
          <w:rtl w:val="0"/>
        </w:rPr>
        <w:t xml:space="preserve"> </w:t>
      </w:r>
      <w:r w:rsidDel="00000000" w:rsidR="00000000" w:rsidRPr="00000000">
        <w:rPr>
          <w:b w:val="1"/>
          <w:sz w:val="25"/>
          <w:szCs w:val="25"/>
          <w:vertAlign w:val="baseline"/>
          <w:rtl w:val="0"/>
        </w:rPr>
        <w:t xml:space="preserve">April 15, 2025</w:t>
      </w:r>
      <w:r w:rsidDel="00000000" w:rsidR="00000000" w:rsidRPr="00000000">
        <w:rPr>
          <w:sz w:val="25"/>
          <w:szCs w:val="25"/>
          <w:vertAlign w:val="baseline"/>
          <w:rtl w:val="0"/>
        </w:rPr>
        <w:t xml:space="preserv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28" w:firstLine="0"/>
        <w:jc w:val="both"/>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5"/>
          <w:szCs w:val="25"/>
          <w:u w:val="none"/>
          <w:shd w:fill="auto" w:val="clear"/>
          <w:vertAlign w:val="baseline"/>
          <w:rtl w:val="0"/>
        </w:rPr>
        <w:t xml:space="preserve">2. Venue:</w:t>
      </w:r>
      <w:r w:rsidDel="00000000" w:rsidR="00000000" w:rsidRPr="00000000">
        <w:rPr>
          <w:rFonts w:ascii="Times New Roman" w:cs="Times New Roman" w:eastAsia="Times New Roman" w:hAnsi="Times New Roman"/>
          <w:b w:val="0"/>
          <w:i w:val="0"/>
          <w:smallCaps w:val="0"/>
          <w:strike w:val="0"/>
          <w:color w:val="000000"/>
          <w:sz w:val="25"/>
          <w:szCs w:val="25"/>
          <w:u w:val="none"/>
          <w:shd w:fill="auto" w:val="clear"/>
          <w:vertAlign w:val="baseline"/>
          <w:rtl w:val="0"/>
        </w:rPr>
        <w:t xml:space="preserve"> 4</w:t>
      </w:r>
      <w:r w:rsidDel="00000000" w:rsidR="00000000" w:rsidRPr="00000000">
        <w:rPr>
          <w:rFonts w:ascii="Times New Roman" w:cs="Times New Roman" w:eastAsia="Times New Roman" w:hAnsi="Times New Roman"/>
          <w:b w:val="0"/>
          <w:i w:val="0"/>
          <w:smallCaps w:val="0"/>
          <w:strike w:val="0"/>
          <w:color w:val="000000"/>
          <w:sz w:val="25"/>
          <w:szCs w:val="25"/>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25"/>
          <w:szCs w:val="25"/>
          <w:u w:val="none"/>
          <w:shd w:fill="auto" w:val="clear"/>
          <w:vertAlign w:val="baseline"/>
          <w:rtl w:val="0"/>
        </w:rPr>
        <w:t xml:space="preserve"> Floor Hall, Thai Nguyen Home Center Building, No. 01 Phu Lien Street, Hoang Van Thu Ward, Thai Nguyen City, Thai Nguyen Province.</w:t>
      </w:r>
    </w:p>
    <w:bookmarkStart w:colFirst="0" w:colLast="0" w:name="90cu6yhnvmnq" w:id="1"/>
    <w:bookmarkEnd w:id="1"/>
    <w:p w:rsidR="00000000" w:rsidDel="00000000" w:rsidP="00000000" w:rsidRDefault="00000000" w:rsidRPr="00000000" w14:paraId="0000003B">
      <w:pPr>
        <w:tabs>
          <w:tab w:val="left" w:leader="none" w:pos="120"/>
        </w:tabs>
        <w:spacing w:line="312" w:lineRule="auto"/>
        <w:ind w:right="28"/>
        <w:jc w:val="both"/>
        <w:rPr>
          <w:sz w:val="25"/>
          <w:szCs w:val="25"/>
          <w:vertAlign w:val="baseline"/>
        </w:rPr>
      </w:pPr>
      <w:r w:rsidDel="00000000" w:rsidR="00000000" w:rsidRPr="00000000">
        <w:rPr>
          <w:b w:val="1"/>
          <w:sz w:val="25"/>
          <w:szCs w:val="25"/>
          <w:vertAlign w:val="baseline"/>
          <w:rtl w:val="0"/>
        </w:rPr>
        <w:t xml:space="preserve">3. Participants:</w:t>
      </w:r>
      <w:r w:rsidDel="00000000" w:rsidR="00000000" w:rsidRPr="00000000">
        <w:rPr>
          <w:sz w:val="25"/>
          <w:szCs w:val="25"/>
          <w:vertAlign w:val="baseline"/>
          <w:rtl w:val="0"/>
        </w:rPr>
        <w:t xml:space="preserve"> </w:t>
      </w:r>
      <w:bookmarkStart w:colFirst="0" w:colLast="0" w:name="4uvayojuo2li" w:id="2"/>
      <w:bookmarkEnd w:id="2"/>
      <w:r w:rsidDel="00000000" w:rsidR="00000000" w:rsidRPr="00000000">
        <w:rPr>
          <w:sz w:val="25"/>
          <w:szCs w:val="25"/>
          <w:vertAlign w:val="baseline"/>
          <w:rtl w:val="0"/>
        </w:rPr>
        <w:t xml:space="preserve">All shareholders listed on the shareholder registry as of the final registration date of March 20, 2025, issued by the Vietnam Securities Depository and Clearing Corpration.</w:t>
      </w:r>
    </w:p>
    <w:p w:rsidR="00000000" w:rsidDel="00000000" w:rsidP="00000000" w:rsidRDefault="00000000" w:rsidRPr="00000000" w14:paraId="0000003C">
      <w:pPr>
        <w:tabs>
          <w:tab w:val="left" w:leader="none" w:pos="120"/>
        </w:tabs>
        <w:spacing w:line="312" w:lineRule="auto"/>
        <w:ind w:right="28"/>
        <w:jc w:val="both"/>
        <w:rPr>
          <w:sz w:val="25"/>
          <w:szCs w:val="25"/>
          <w:vertAlign w:val="baseline"/>
        </w:rPr>
      </w:pPr>
      <w:r w:rsidDel="00000000" w:rsidR="00000000" w:rsidRPr="00000000">
        <w:rPr>
          <w:b w:val="1"/>
          <w:sz w:val="25"/>
          <w:szCs w:val="25"/>
          <w:vertAlign w:val="baseline"/>
          <w:rtl w:val="0"/>
        </w:rPr>
        <w:t xml:space="preserve">4. Meeting Agenda:</w:t>
      </w:r>
      <w:r w:rsidDel="00000000" w:rsidR="00000000" w:rsidRPr="00000000">
        <w:rPr>
          <w:rtl w:val="0"/>
        </w:rPr>
      </w:r>
    </w:p>
    <w:p w:rsidR="00000000" w:rsidDel="00000000" w:rsidP="00000000" w:rsidRDefault="00000000" w:rsidRPr="00000000" w14:paraId="0000003D">
      <w:pPr>
        <w:numPr>
          <w:ilvl w:val="0"/>
          <w:numId w:val="1"/>
        </w:numPr>
        <w:spacing w:line="312" w:lineRule="auto"/>
        <w:ind w:left="0" w:right="-29" w:firstLine="284"/>
        <w:jc w:val="both"/>
        <w:rPr>
          <w:sz w:val="25"/>
          <w:szCs w:val="25"/>
        </w:rPr>
      </w:pPr>
      <w:r w:rsidDel="00000000" w:rsidR="00000000" w:rsidRPr="00000000">
        <w:rPr>
          <w:sz w:val="25"/>
          <w:szCs w:val="25"/>
          <w:vertAlign w:val="baseline"/>
          <w:rtl w:val="0"/>
        </w:rPr>
        <w:t xml:space="preserve">Report on the 2024 operating results and 2025 operating plans;</w:t>
      </w:r>
    </w:p>
    <w:p w:rsidR="00000000" w:rsidDel="00000000" w:rsidP="00000000" w:rsidRDefault="00000000" w:rsidRPr="00000000" w14:paraId="0000003E">
      <w:pPr>
        <w:numPr>
          <w:ilvl w:val="0"/>
          <w:numId w:val="1"/>
        </w:numPr>
        <w:spacing w:line="312" w:lineRule="auto"/>
        <w:ind w:left="0" w:right="-29" w:firstLine="284"/>
        <w:jc w:val="both"/>
        <w:rPr>
          <w:sz w:val="25"/>
          <w:szCs w:val="25"/>
        </w:rPr>
      </w:pPr>
      <w:r w:rsidDel="00000000" w:rsidR="00000000" w:rsidRPr="00000000">
        <w:rPr>
          <w:sz w:val="25"/>
          <w:szCs w:val="25"/>
          <w:vertAlign w:val="baseline"/>
          <w:rtl w:val="0"/>
        </w:rPr>
        <w:t xml:space="preserve">Approval of the 2025 production and business plan;</w:t>
      </w:r>
    </w:p>
    <w:p w:rsidR="00000000" w:rsidDel="00000000" w:rsidP="00000000" w:rsidRDefault="00000000" w:rsidRPr="00000000" w14:paraId="0000003F">
      <w:pPr>
        <w:numPr>
          <w:ilvl w:val="0"/>
          <w:numId w:val="1"/>
        </w:numPr>
        <w:spacing w:line="312" w:lineRule="auto"/>
        <w:ind w:left="284" w:right="303" w:firstLine="0"/>
        <w:jc w:val="both"/>
        <w:rPr>
          <w:sz w:val="25"/>
          <w:szCs w:val="25"/>
        </w:rPr>
      </w:pPr>
      <w:r w:rsidDel="00000000" w:rsidR="00000000" w:rsidRPr="00000000">
        <w:rPr>
          <w:sz w:val="25"/>
          <w:szCs w:val="25"/>
          <w:vertAlign w:val="baseline"/>
          <w:rtl w:val="0"/>
        </w:rPr>
        <w:t xml:space="preserve">Other matters within the authority of the General Meeting of Shareholders.</w:t>
      </w:r>
    </w:p>
    <w:p w:rsidR="00000000" w:rsidDel="00000000" w:rsidP="00000000" w:rsidRDefault="00000000" w:rsidRPr="00000000" w14:paraId="00000040">
      <w:pPr>
        <w:spacing w:line="312" w:lineRule="auto"/>
        <w:ind w:right="28"/>
        <w:jc w:val="both"/>
        <w:rPr>
          <w:sz w:val="25"/>
          <w:szCs w:val="25"/>
          <w:vertAlign w:val="baseline"/>
        </w:rPr>
      </w:pPr>
      <w:r w:rsidDel="00000000" w:rsidR="00000000" w:rsidRPr="00000000">
        <w:rPr>
          <w:b w:val="1"/>
          <w:sz w:val="25"/>
          <w:szCs w:val="25"/>
          <w:vertAlign w:val="baseline"/>
          <w:rtl w:val="0"/>
        </w:rPr>
        <w:t xml:space="preserve">5. Attendance Procedures:</w:t>
      </w:r>
      <w:r w:rsidDel="00000000" w:rsidR="00000000" w:rsidRPr="00000000">
        <w:rPr>
          <w:sz w:val="25"/>
          <w:szCs w:val="25"/>
          <w:vertAlign w:val="baseline"/>
          <w:rtl w:val="0"/>
        </w:rPr>
        <w:t xml:space="preserve"> </w:t>
      </w:r>
    </w:p>
    <w:p w:rsidR="00000000" w:rsidDel="00000000" w:rsidP="00000000" w:rsidRDefault="00000000" w:rsidRPr="00000000" w14:paraId="00000041">
      <w:pPr>
        <w:spacing w:line="312" w:lineRule="auto"/>
        <w:ind w:right="28" w:firstLine="709"/>
        <w:jc w:val="both"/>
        <w:rPr>
          <w:sz w:val="25"/>
          <w:szCs w:val="25"/>
          <w:vertAlign w:val="baseline"/>
        </w:rPr>
      </w:pPr>
      <w:r w:rsidDel="00000000" w:rsidR="00000000" w:rsidRPr="00000000">
        <w:rPr>
          <w:sz w:val="25"/>
          <w:szCs w:val="25"/>
          <w:vertAlign w:val="baseline"/>
          <w:rtl w:val="0"/>
        </w:rPr>
        <w:t xml:space="preserve">The 2025 Annual General Meeting of Shareholders of Thai Nguyen Book Distribution JSC will be held live. If you are unable to attend, you may authorize a representative using the Power of Attorney form enclosed with this notice.</w:t>
      </w:r>
    </w:p>
    <w:p w:rsidR="00000000" w:rsidDel="00000000" w:rsidP="00000000" w:rsidRDefault="00000000" w:rsidRPr="00000000" w14:paraId="00000042">
      <w:pPr>
        <w:spacing w:line="312" w:lineRule="auto"/>
        <w:ind w:right="28" w:firstLine="709"/>
        <w:jc w:val="both"/>
        <w:rPr>
          <w:sz w:val="25"/>
          <w:szCs w:val="25"/>
          <w:vertAlign w:val="baseline"/>
        </w:rPr>
      </w:pPr>
      <w:r w:rsidDel="00000000" w:rsidR="00000000" w:rsidRPr="00000000">
        <w:rPr>
          <w:sz w:val="25"/>
          <w:szCs w:val="25"/>
          <w:vertAlign w:val="baseline"/>
          <w:rtl w:val="0"/>
        </w:rPr>
        <w:t xml:space="preserve">To ensure the meeting runs smoothly, we kindly request that shareholders/authorized representatives confirm their attendance by completing the Attendance Confirmation form enclosed with this notice and returning it to the Company by 3:00 PM on April 14, 2025, using the following information:</w:t>
      </w:r>
    </w:p>
    <w:p w:rsidR="00000000" w:rsidDel="00000000" w:rsidP="00000000" w:rsidRDefault="00000000" w:rsidRPr="00000000" w14:paraId="00000043">
      <w:pPr>
        <w:numPr>
          <w:ilvl w:val="0"/>
          <w:numId w:val="1"/>
        </w:numPr>
        <w:spacing w:line="312" w:lineRule="auto"/>
        <w:ind w:left="0" w:right="28" w:firstLine="284"/>
        <w:jc w:val="both"/>
        <w:rPr>
          <w:sz w:val="25"/>
          <w:szCs w:val="25"/>
        </w:rPr>
      </w:pPr>
      <w:r w:rsidDel="00000000" w:rsidR="00000000" w:rsidRPr="00000000">
        <w:rPr>
          <w:sz w:val="25"/>
          <w:szCs w:val="25"/>
          <w:vertAlign w:val="baseline"/>
          <w:rtl w:val="0"/>
        </w:rPr>
        <w:t xml:space="preserve">Mailing address for hard copy documents: Thai Nguyen Book Distribution JSC – No. 65, Group 2, Hoang Van Thu Street, Phan Dinh Phung Ward, Thai Nguyen City</w:t>
      </w:r>
    </w:p>
    <w:p w:rsidR="00000000" w:rsidDel="00000000" w:rsidP="00000000" w:rsidRDefault="00000000" w:rsidRPr="00000000" w14:paraId="00000044">
      <w:pPr>
        <w:numPr>
          <w:ilvl w:val="0"/>
          <w:numId w:val="1"/>
        </w:numPr>
        <w:spacing w:line="312" w:lineRule="auto"/>
        <w:ind w:left="0" w:right="28" w:firstLine="284"/>
        <w:jc w:val="both"/>
        <w:rPr>
          <w:sz w:val="25"/>
          <w:szCs w:val="25"/>
        </w:rPr>
      </w:pPr>
      <w:r w:rsidDel="00000000" w:rsidR="00000000" w:rsidRPr="00000000">
        <w:rPr>
          <w:sz w:val="25"/>
          <w:szCs w:val="25"/>
          <w:vertAlign w:val="baseline"/>
          <w:rtl w:val="0"/>
        </w:rPr>
        <w:t xml:space="preserve">Tel: 028 0385 2335</w:t>
        <w:tab/>
        <w:t xml:space="preserve">Fax: 028 0375 4974</w:t>
      </w:r>
    </w:p>
    <w:p w:rsidR="00000000" w:rsidDel="00000000" w:rsidP="00000000" w:rsidRDefault="00000000" w:rsidRPr="00000000" w14:paraId="00000045">
      <w:pPr>
        <w:numPr>
          <w:ilvl w:val="0"/>
          <w:numId w:val="1"/>
        </w:numPr>
        <w:spacing w:line="312" w:lineRule="auto"/>
        <w:ind w:left="0" w:right="28" w:firstLine="284"/>
        <w:jc w:val="both"/>
        <w:rPr>
          <w:sz w:val="25"/>
          <w:szCs w:val="25"/>
        </w:rPr>
      </w:pPr>
      <w:r w:rsidDel="00000000" w:rsidR="00000000" w:rsidRPr="00000000">
        <w:rPr>
          <w:sz w:val="25"/>
          <w:szCs w:val="25"/>
          <w:vertAlign w:val="baseline"/>
          <w:rtl w:val="0"/>
        </w:rPr>
        <w:t xml:space="preserve">Email: </w:t>
      </w:r>
      <w:hyperlink r:id="rId9">
        <w:r w:rsidDel="00000000" w:rsidR="00000000" w:rsidRPr="00000000">
          <w:rPr>
            <w:i w:val="1"/>
            <w:color w:val="0000ff"/>
            <w:sz w:val="25"/>
            <w:szCs w:val="25"/>
            <w:u w:val="none"/>
            <w:vertAlign w:val="baseline"/>
            <w:rtl w:val="0"/>
          </w:rPr>
          <w:t xml:space="preserve">huongctt@sthc.vn</w:t>
        </w:r>
      </w:hyperlink>
      <w:r w:rsidDel="00000000" w:rsidR="00000000" w:rsidRPr="00000000">
        <w:rPr>
          <w:rtl w:val="0"/>
        </w:rPr>
      </w:r>
    </w:p>
    <w:p w:rsidR="00000000" w:rsidDel="00000000" w:rsidP="00000000" w:rsidRDefault="00000000" w:rsidRPr="00000000" w14:paraId="00000046">
      <w:pPr>
        <w:spacing w:line="312" w:lineRule="auto"/>
        <w:ind w:right="28" w:firstLine="709"/>
        <w:jc w:val="both"/>
        <w:rPr>
          <w:sz w:val="25"/>
          <w:szCs w:val="25"/>
          <w:vertAlign w:val="baseline"/>
        </w:rPr>
      </w:pPr>
      <w:r w:rsidDel="00000000" w:rsidR="00000000" w:rsidRPr="00000000">
        <w:rPr>
          <w:sz w:val="25"/>
          <w:szCs w:val="25"/>
          <w:vertAlign w:val="baseline"/>
          <w:rtl w:val="0"/>
        </w:rPr>
        <w:t xml:space="preserve">Shareholders or Representatives attending the General Meeting are requested to bring their ID Card or Passport and the original Power of Attorney (if the attendee is authorized by a shareholder) to register their shareholder eligibility.</w:t>
      </w:r>
    </w:p>
    <w:p w:rsidR="00000000" w:rsidDel="00000000" w:rsidP="00000000" w:rsidRDefault="00000000" w:rsidRPr="00000000" w14:paraId="00000047">
      <w:pPr>
        <w:spacing w:line="312" w:lineRule="auto"/>
        <w:ind w:right="28"/>
        <w:jc w:val="both"/>
        <w:rPr>
          <w:sz w:val="25"/>
          <w:szCs w:val="25"/>
          <w:vertAlign w:val="baseline"/>
        </w:rPr>
      </w:pPr>
      <w:r w:rsidDel="00000000" w:rsidR="00000000" w:rsidRPr="00000000">
        <w:rPr>
          <w:rtl w:val="0"/>
        </w:rPr>
      </w:r>
    </w:p>
    <w:p w:rsidR="00000000" w:rsidDel="00000000" w:rsidP="00000000" w:rsidRDefault="00000000" w:rsidRPr="00000000" w14:paraId="00000048">
      <w:pPr>
        <w:tabs>
          <w:tab w:val="left" w:leader="none" w:pos="120"/>
        </w:tabs>
        <w:spacing w:after="120" w:line="288" w:lineRule="auto"/>
        <w:ind w:right="28"/>
        <w:jc w:val="both"/>
        <w:rPr>
          <w:sz w:val="25"/>
          <w:szCs w:val="25"/>
          <w:vertAlign w:val="baseline"/>
        </w:rPr>
      </w:pPr>
      <w:r w:rsidDel="00000000" w:rsidR="00000000" w:rsidRPr="00000000">
        <w:rPr>
          <w:b w:val="1"/>
          <w:sz w:val="25"/>
          <w:szCs w:val="25"/>
          <w:vertAlign w:val="baseline"/>
          <w:rtl w:val="0"/>
        </w:rPr>
        <w:t xml:space="preserve">6. Meeting Documents</w:t>
      </w:r>
      <w:r w:rsidDel="00000000" w:rsidR="00000000" w:rsidRPr="00000000">
        <w:rPr>
          <w:sz w:val="25"/>
          <w:szCs w:val="25"/>
          <w:vertAlign w:val="baseline"/>
          <w:rtl w:val="0"/>
        </w:rPr>
        <w:t xml:space="preserve">: Please refer to the meeting documents on the Company’s website at:</w:t>
      </w:r>
      <w:r w:rsidDel="00000000" w:rsidR="00000000" w:rsidRPr="00000000">
        <w:rPr>
          <w:i w:val="1"/>
          <w:sz w:val="25"/>
          <w:szCs w:val="25"/>
          <w:vertAlign w:val="baseline"/>
          <w:rtl w:val="0"/>
        </w:rPr>
        <w:t xml:space="preserve"> </w:t>
      </w:r>
      <w:r w:rsidDel="00000000" w:rsidR="00000000" w:rsidRPr="00000000">
        <w:rPr>
          <w:i w:val="1"/>
          <w:vertAlign w:val="baseline"/>
          <w:rtl w:val="0"/>
        </w:rPr>
        <w:t xml:space="preserve"> </w:t>
      </w:r>
      <w:hyperlink r:id="rId10">
        <w:r w:rsidDel="00000000" w:rsidR="00000000" w:rsidRPr="00000000">
          <w:rPr>
            <w:i w:val="1"/>
            <w:color w:val="0000ff"/>
            <w:sz w:val="25"/>
            <w:szCs w:val="25"/>
            <w:u w:val="none"/>
            <w:vertAlign w:val="baseline"/>
            <w:rtl w:val="0"/>
          </w:rPr>
          <w:t xml:space="preserve">https://sthc.com.vn/chuyen-muc/quan-he-co-dong</w:t>
        </w:r>
      </w:hyperlink>
      <w:r w:rsidDel="00000000" w:rsidR="00000000" w:rsidRPr="00000000">
        <w:rPr>
          <w:sz w:val="25"/>
          <w:szCs w:val="25"/>
          <w:vertAlign w:val="baseline"/>
          <w:rtl w:val="0"/>
        </w:rPr>
        <w:t xml:space="preserve">.</w:t>
      </w:r>
    </w:p>
    <w:p w:rsidR="00000000" w:rsidDel="00000000" w:rsidP="00000000" w:rsidRDefault="00000000" w:rsidRPr="00000000" w14:paraId="00000049">
      <w:pPr>
        <w:spacing w:line="312" w:lineRule="auto"/>
        <w:ind w:firstLine="709"/>
        <w:jc w:val="both"/>
        <w:rPr>
          <w:sz w:val="25"/>
          <w:szCs w:val="25"/>
          <w:vertAlign w:val="baseline"/>
        </w:rPr>
      </w:pPr>
      <w:r w:rsidDel="00000000" w:rsidR="00000000" w:rsidRPr="00000000">
        <w:rPr>
          <w:sz w:val="25"/>
          <w:szCs w:val="25"/>
          <w:vertAlign w:val="baseline"/>
          <w:rtl w:val="0"/>
        </w:rPr>
        <w:t xml:space="preserve">This announcement replaces the Meeting Invitation in cases where shareholders do not receive a physical invitation.</w:t>
      </w:r>
    </w:p>
    <w:p w:rsidR="00000000" w:rsidDel="00000000" w:rsidP="00000000" w:rsidRDefault="00000000" w:rsidRPr="00000000" w14:paraId="0000004A">
      <w:pPr>
        <w:spacing w:after="120" w:before="120" w:line="312" w:lineRule="auto"/>
        <w:ind w:firstLine="709"/>
        <w:jc w:val="both"/>
        <w:rPr>
          <w:b w:val="0"/>
          <w:sz w:val="25"/>
          <w:szCs w:val="25"/>
          <w:vertAlign w:val="baseline"/>
        </w:rPr>
      </w:pPr>
      <w:r w:rsidDel="00000000" w:rsidR="00000000" w:rsidRPr="00000000">
        <w:rPr>
          <w:b w:val="1"/>
          <w:sz w:val="25"/>
          <w:szCs w:val="25"/>
          <w:vertAlign w:val="baseline"/>
          <w:rtl w:val="0"/>
        </w:rPr>
        <w:t xml:space="preserve">Sincerely announce and respectfully invite Shareholders to attend!</w:t>
      </w:r>
      <w:r w:rsidDel="00000000" w:rsidR="00000000" w:rsidRPr="00000000">
        <w:rPr>
          <w:rtl w:val="0"/>
        </w:rPr>
      </w:r>
    </w:p>
    <w:tbl>
      <w:tblPr>
        <w:tblStyle w:val="Table4"/>
        <w:tblW w:w="9445.0" w:type="dxa"/>
        <w:jc w:val="center"/>
        <w:tblLayout w:type="fixed"/>
        <w:tblLook w:val="0000"/>
      </w:tblPr>
      <w:tblGrid>
        <w:gridCol w:w="4593"/>
        <w:gridCol w:w="4852"/>
        <w:tblGridChange w:id="0">
          <w:tblGrid>
            <w:gridCol w:w="4593"/>
            <w:gridCol w:w="4852"/>
          </w:tblGrid>
        </w:tblGridChange>
      </w:tblGrid>
      <w:tr>
        <w:trPr>
          <w:cantSplit w:val="0"/>
          <w:trHeight w:val="2344" w:hRule="atLeast"/>
          <w:tblHeader w:val="0"/>
        </w:trPr>
        <w:tc>
          <w:tcPr>
            <w:vAlign w:val="top"/>
          </w:tcPr>
          <w:p w:rsidR="00000000" w:rsidDel="00000000" w:rsidP="00000000" w:rsidRDefault="00000000" w:rsidRPr="00000000" w14:paraId="0000004B">
            <w:pPr>
              <w:spacing w:line="312" w:lineRule="auto"/>
              <w:ind w:right="28"/>
              <w:rPr>
                <w:b w:val="0"/>
                <w:i w:val="0"/>
                <w:sz w:val="25"/>
                <w:szCs w:val="25"/>
                <w:u w:val="single"/>
                <w:vertAlign w:val="baseline"/>
              </w:rPr>
            </w:pPr>
            <w:r w:rsidDel="00000000" w:rsidR="00000000" w:rsidRPr="00000000">
              <w:rPr>
                <w:b w:val="1"/>
                <w:i w:val="1"/>
                <w:sz w:val="25"/>
                <w:szCs w:val="25"/>
                <w:u w:val="single"/>
                <w:vertAlign w:val="baseline"/>
                <w:rtl w:val="0"/>
              </w:rPr>
              <w:t xml:space="preserve">Recipient:</w:t>
            </w:r>
            <w:r w:rsidDel="00000000" w:rsidR="00000000" w:rsidRPr="00000000">
              <w:rPr>
                <w:rtl w:val="0"/>
              </w:rPr>
            </w:r>
          </w:p>
          <w:p w:rsidR="00000000" w:rsidDel="00000000" w:rsidP="00000000" w:rsidRDefault="00000000" w:rsidRPr="00000000" w14:paraId="0000004C">
            <w:pPr>
              <w:numPr>
                <w:ilvl w:val="0"/>
                <w:numId w:val="2"/>
              </w:numPr>
              <w:spacing w:line="288" w:lineRule="auto"/>
              <w:ind w:left="0" w:right="28" w:hanging="357"/>
              <w:rPr>
                <w:i w:val="0"/>
                <w:sz w:val="25"/>
                <w:szCs w:val="25"/>
              </w:rPr>
            </w:pPr>
            <w:r w:rsidDel="00000000" w:rsidR="00000000" w:rsidRPr="00000000">
              <w:rPr>
                <w:i w:val="1"/>
                <w:sz w:val="25"/>
                <w:szCs w:val="25"/>
                <w:vertAlign w:val="baseline"/>
                <w:rtl w:val="0"/>
              </w:rPr>
              <w:t xml:space="preserve">- As above ;</w:t>
            </w:r>
            <w:r w:rsidDel="00000000" w:rsidR="00000000" w:rsidRPr="00000000">
              <w:rPr>
                <w:rtl w:val="0"/>
              </w:rPr>
            </w:r>
          </w:p>
          <w:bookmarkStart w:colFirst="0" w:colLast="0" w:name="fjrl9mltvwuo" w:id="3"/>
          <w:bookmarkEnd w:id="3"/>
          <w:p w:rsidR="00000000" w:rsidDel="00000000" w:rsidP="00000000" w:rsidRDefault="00000000" w:rsidRPr="00000000" w14:paraId="0000004D">
            <w:pPr>
              <w:numPr>
                <w:ilvl w:val="0"/>
                <w:numId w:val="2"/>
              </w:numPr>
              <w:spacing w:line="288" w:lineRule="auto"/>
              <w:ind w:left="0" w:right="28" w:hanging="357"/>
              <w:rPr>
                <w:b w:val="0"/>
                <w:sz w:val="25"/>
                <w:szCs w:val="25"/>
              </w:rPr>
            </w:pPr>
            <w:r w:rsidDel="00000000" w:rsidR="00000000" w:rsidRPr="00000000">
              <w:rPr>
                <w:i w:val="1"/>
                <w:sz w:val="25"/>
                <w:szCs w:val="25"/>
                <w:vertAlign w:val="baseline"/>
                <w:rtl w:val="0"/>
              </w:rPr>
              <w:t xml:space="preserve">- Archive;</w:t>
            </w:r>
            <w:r w:rsidDel="00000000" w:rsidR="00000000" w:rsidRPr="00000000">
              <w:rPr>
                <w:rtl w:val="0"/>
              </w:rPr>
            </w:r>
          </w:p>
        </w:tc>
        <w:tc>
          <w:tcPr>
            <w:vAlign w:val="top"/>
          </w:tcPr>
          <w:p w:rsidR="00000000" w:rsidDel="00000000" w:rsidP="00000000" w:rsidRDefault="00000000" w:rsidRPr="00000000" w14:paraId="0000004E">
            <w:pPr>
              <w:spacing w:before="120" w:lineRule="auto"/>
              <w:jc w:val="center"/>
              <w:rPr>
                <w:b w:val="0"/>
                <w:vertAlign w:val="baseline"/>
              </w:rPr>
            </w:pPr>
            <w:r w:rsidDel="00000000" w:rsidR="00000000" w:rsidRPr="00000000">
              <w:rPr>
                <w:b w:val="1"/>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4F">
            <w:pPr>
              <w:spacing w:line="276" w:lineRule="auto"/>
              <w:jc w:val="center"/>
              <w:rPr>
                <w:b w:val="0"/>
                <w:vertAlign w:val="baseline"/>
              </w:rPr>
            </w:pPr>
            <w:r w:rsidDel="00000000" w:rsidR="00000000" w:rsidRPr="00000000">
              <w:rPr>
                <w:b w:val="1"/>
                <w:vertAlign w:val="baseline"/>
                <w:rtl w:val="0"/>
              </w:rPr>
              <w:t xml:space="preserve">CHAIRMAN</w:t>
            </w:r>
            <w:r w:rsidDel="00000000" w:rsidR="00000000" w:rsidRPr="00000000">
              <w:rPr>
                <w:rtl w:val="0"/>
              </w:rPr>
            </w:r>
          </w:p>
          <w:p w:rsidR="00000000" w:rsidDel="00000000" w:rsidP="00000000" w:rsidRDefault="00000000" w:rsidRPr="00000000" w14:paraId="00000050">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51">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52">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53">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54">
            <w:pPr>
              <w:spacing w:before="40" w:lineRule="auto"/>
              <w:ind w:right="28"/>
              <w:jc w:val="center"/>
              <w:rPr>
                <w:b w:val="0"/>
                <w:sz w:val="25"/>
                <w:szCs w:val="25"/>
                <w:vertAlign w:val="baseline"/>
              </w:rPr>
            </w:pPr>
            <w:r w:rsidDel="00000000" w:rsidR="00000000" w:rsidRPr="00000000">
              <w:rPr>
                <w:rtl w:val="0"/>
              </w:rPr>
            </w:r>
          </w:p>
          <w:p w:rsidR="00000000" w:rsidDel="00000000" w:rsidP="00000000" w:rsidRDefault="00000000" w:rsidRPr="00000000" w14:paraId="00000055">
            <w:pPr>
              <w:spacing w:before="40" w:lineRule="auto"/>
              <w:ind w:right="28"/>
              <w:jc w:val="center"/>
              <w:rPr>
                <w:b w:val="0"/>
                <w:sz w:val="25"/>
                <w:szCs w:val="25"/>
                <w:vertAlign w:val="baseline"/>
              </w:rPr>
            </w:pPr>
            <w:r w:rsidDel="00000000" w:rsidR="00000000" w:rsidRPr="00000000">
              <w:rPr>
                <w:b w:val="1"/>
                <w:sz w:val="25"/>
                <w:szCs w:val="25"/>
                <w:vertAlign w:val="baseline"/>
                <w:rtl w:val="0"/>
              </w:rPr>
              <w:t xml:space="preserve">Nguyen Nam Tien</w:t>
            </w:r>
            <w:r w:rsidDel="00000000" w:rsidR="00000000" w:rsidRPr="00000000">
              <w:rPr>
                <w:rtl w:val="0"/>
              </w:rPr>
            </w:r>
          </w:p>
        </w:tc>
      </w:tr>
    </w:tbl>
    <w:p w:rsidR="00000000" w:rsidDel="00000000" w:rsidP="00000000" w:rsidRDefault="00000000" w:rsidRPr="00000000" w14:paraId="00000056">
      <w:pPr>
        <w:tabs>
          <w:tab w:val="left" w:leader="none" w:pos="120"/>
        </w:tabs>
        <w:spacing w:after="40" w:before="40" w:lineRule="auto"/>
        <w:jc w:val="both"/>
        <w:rPr>
          <w:sz w:val="25"/>
          <w:szCs w:val="25"/>
          <w:vertAlign w:val="baseline"/>
        </w:rPr>
      </w:pPr>
      <w:r w:rsidDel="00000000" w:rsidR="00000000" w:rsidRPr="00000000">
        <w:rPr>
          <w:rtl w:val="0"/>
        </w:rPr>
      </w:r>
    </w:p>
    <w:p w:rsidR="00000000" w:rsidDel="00000000" w:rsidP="00000000" w:rsidRDefault="00000000" w:rsidRPr="00000000" w14:paraId="00000057">
      <w:pPr>
        <w:tabs>
          <w:tab w:val="left" w:leader="none" w:pos="120"/>
        </w:tabs>
        <w:spacing w:after="40" w:before="40" w:lineRule="auto"/>
        <w:jc w:val="both"/>
        <w:rPr>
          <w:sz w:val="25"/>
          <w:szCs w:val="25"/>
          <w:vertAlign w:val="baseline"/>
        </w:rPr>
      </w:pPr>
      <w:r w:rsidDel="00000000" w:rsidR="00000000" w:rsidRPr="00000000">
        <w:rPr>
          <w:rtl w:val="0"/>
        </w:rPr>
      </w:r>
    </w:p>
    <w:sectPr>
      <w:pgSz w:h="16840" w:w="11907" w:orient="portrait"/>
      <w:pgMar w:bottom="425" w:top="737" w:left="1418" w:right="1247" w:header="142" w:footer="1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0"/>
      <w:numFmt w:val="bullet"/>
      <w:lvlText w:val="-"/>
      <w:lvlJc w:val="left"/>
      <w:pPr>
        <w:ind w:left="3240" w:hanging="360"/>
      </w:pPr>
      <w:rPr>
        <w:rFonts w:ascii="Times New Roman" w:cs="Times New Roman" w:eastAsia="Times New Roman" w:hAnsi="Times New Roman"/>
        <w:vertAlign w:val="baseline"/>
      </w:rPr>
    </w:lvl>
    <w:lvl w:ilvl="1">
      <w:start w:val="1"/>
      <w:numFmt w:val="bullet"/>
      <w:lvlText w:val="o"/>
      <w:lvlJc w:val="left"/>
      <w:pPr>
        <w:ind w:left="3960" w:hanging="360"/>
      </w:pPr>
      <w:rPr>
        <w:rFonts w:ascii="Courier New" w:cs="Courier New" w:eastAsia="Courier New" w:hAnsi="Courier New"/>
        <w:vertAlign w:val="baseline"/>
      </w:rPr>
    </w:lvl>
    <w:lvl w:ilvl="2">
      <w:start w:val="1"/>
      <w:numFmt w:val="bullet"/>
      <w:lvlText w:val="▪"/>
      <w:lvlJc w:val="left"/>
      <w:pPr>
        <w:ind w:left="4680" w:hanging="360"/>
      </w:pPr>
      <w:rPr>
        <w:rFonts w:ascii="Noto Sans Symbols" w:cs="Noto Sans Symbols" w:eastAsia="Noto Sans Symbols" w:hAnsi="Noto Sans Symbols"/>
        <w:vertAlign w:val="baseline"/>
      </w:rPr>
    </w:lvl>
    <w:lvl w:ilvl="3">
      <w:start w:val="1"/>
      <w:numFmt w:val="bullet"/>
      <w:lvlText w:val="●"/>
      <w:lvlJc w:val="left"/>
      <w:pPr>
        <w:ind w:left="5400" w:hanging="360"/>
      </w:pPr>
      <w:rPr>
        <w:rFonts w:ascii="Noto Sans Symbols" w:cs="Noto Sans Symbols" w:eastAsia="Noto Sans Symbols" w:hAnsi="Noto Sans Symbols"/>
        <w:vertAlign w:val="baseline"/>
      </w:rPr>
    </w:lvl>
    <w:lvl w:ilvl="4">
      <w:start w:val="1"/>
      <w:numFmt w:val="bullet"/>
      <w:lvlText w:val="o"/>
      <w:lvlJc w:val="left"/>
      <w:pPr>
        <w:ind w:left="6120" w:hanging="360"/>
      </w:pPr>
      <w:rPr>
        <w:rFonts w:ascii="Courier New" w:cs="Courier New" w:eastAsia="Courier New" w:hAnsi="Courier New"/>
        <w:vertAlign w:val="baseline"/>
      </w:rPr>
    </w:lvl>
    <w:lvl w:ilvl="5">
      <w:start w:val="1"/>
      <w:numFmt w:val="bullet"/>
      <w:lvlText w:val="▪"/>
      <w:lvlJc w:val="left"/>
      <w:pPr>
        <w:ind w:left="6840" w:hanging="360"/>
      </w:pPr>
      <w:rPr>
        <w:rFonts w:ascii="Noto Sans Symbols" w:cs="Noto Sans Symbols" w:eastAsia="Noto Sans Symbols" w:hAnsi="Noto Sans Symbols"/>
        <w:vertAlign w:val="baseline"/>
      </w:rPr>
    </w:lvl>
    <w:lvl w:ilvl="6">
      <w:start w:val="1"/>
      <w:numFmt w:val="bullet"/>
      <w:lvlText w:val="●"/>
      <w:lvlJc w:val="left"/>
      <w:pPr>
        <w:ind w:left="7560" w:hanging="360"/>
      </w:pPr>
      <w:rPr>
        <w:rFonts w:ascii="Noto Sans Symbols" w:cs="Noto Sans Symbols" w:eastAsia="Noto Sans Symbols" w:hAnsi="Noto Sans Symbols"/>
        <w:vertAlign w:val="baseline"/>
      </w:rPr>
    </w:lvl>
    <w:lvl w:ilvl="7">
      <w:start w:val="1"/>
      <w:numFmt w:val="bullet"/>
      <w:lvlText w:val="o"/>
      <w:lvlJc w:val="left"/>
      <w:pPr>
        <w:ind w:left="8280" w:hanging="360"/>
      </w:pPr>
      <w:rPr>
        <w:rFonts w:ascii="Courier New" w:cs="Courier New" w:eastAsia="Courier New" w:hAnsi="Courier New"/>
        <w:vertAlign w:val="baseline"/>
      </w:rPr>
    </w:lvl>
    <w:lvl w:ilvl="8">
      <w:start w:val="1"/>
      <w:numFmt w:val="bullet"/>
      <w:lvlText w:val="▪"/>
      <w:lvlJc w:val="left"/>
      <w:pPr>
        <w:ind w:left="900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rPr>
      <w:b w:val="1"/>
      <w:sz w:val="36"/>
      <w:szCs w:val="36"/>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sthc.com.vn/chuyen-muc/quan-he-co-dong" TargetMode="External"/><Relationship Id="rId9" Type="http://schemas.openxmlformats.org/officeDocument/2006/relationships/hyperlink" Target="mailto:huongctt@sthc.vn"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mailto:huongctt@sthc.vn" TargetMode="External"/><Relationship Id="rId8" Type="http://schemas.openxmlformats.org/officeDocument/2006/relationships/hyperlink" Target="https://sthc.com.vn/chuyen-muc/quan-he-co-do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