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348.0" w:type="dxa"/>
        <w:jc w:val="left"/>
        <w:tblInd w:w="-851.0" w:type="dxa"/>
        <w:tblLayout w:type="fixed"/>
        <w:tblLook w:val="0000"/>
      </w:tblPr>
      <w:tblGrid>
        <w:gridCol w:w="4608"/>
        <w:gridCol w:w="5740"/>
        <w:tblGridChange w:id="0">
          <w:tblGrid>
            <w:gridCol w:w="4608"/>
            <w:gridCol w:w="5740"/>
          </w:tblGrid>
        </w:tblGridChange>
      </w:tblGrid>
      <w:tr>
        <w:trPr>
          <w:cantSplit w:val="0"/>
          <w:trHeight w:val="1276" w:hRule="atLeast"/>
          <w:tblHeader w:val="0"/>
        </w:trPr>
        <w:tc>
          <w:tcPr>
            <w:vAlign w:val="top"/>
          </w:tcPr>
          <w:p w:rsidR="00000000" w:rsidDel="00000000" w:rsidP="00000000" w:rsidRDefault="00000000" w:rsidRPr="00000000" w14:paraId="00000002">
            <w:pPr>
              <w:jc w:val="center"/>
              <w:rPr>
                <w:b w:val="0"/>
                <w:sz w:val="26"/>
                <w:szCs w:val="26"/>
                <w:vertAlign w:val="baseline"/>
              </w:rPr>
            </w:pPr>
            <w:r w:rsidDel="00000000" w:rsidR="00000000" w:rsidRPr="00000000">
              <w:rPr>
                <w:b w:val="1"/>
                <w:sz w:val="26"/>
                <w:szCs w:val="26"/>
                <w:vertAlign w:val="baseline"/>
                <w:rtl w:val="0"/>
              </w:rPr>
              <w:t xml:space="preserve">CÔNG TY CỔ PHẦN </w:t>
            </w:r>
            <w:r w:rsidDel="00000000" w:rsidR="00000000" w:rsidRPr="00000000">
              <w:rPr>
                <w:rtl w:val="0"/>
              </w:rPr>
            </w:r>
          </w:p>
          <w:p w:rsidR="00000000" w:rsidDel="00000000" w:rsidP="00000000" w:rsidRDefault="00000000" w:rsidRPr="00000000" w14:paraId="00000003">
            <w:pPr>
              <w:ind w:left="37" w:firstLine="0"/>
              <w:jc w:val="center"/>
              <w:rPr>
                <w:b w:val="0"/>
                <w:sz w:val="26"/>
                <w:szCs w:val="26"/>
                <w:vertAlign w:val="baseline"/>
              </w:rPr>
            </w:pPr>
            <w:r w:rsidDel="00000000" w:rsidR="00000000" w:rsidRPr="00000000">
              <w:rPr>
                <w:b w:val="1"/>
                <w:sz w:val="26"/>
                <w:szCs w:val="26"/>
                <w:vertAlign w:val="baseline"/>
                <w:rtl w:val="0"/>
              </w:rPr>
              <w:t xml:space="preserve">PHÁT HÀNH SÁCH THÁI NGUYÊN</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195596</wp:posOffset>
                      </wp:positionV>
                      <wp:extent cx="1321435" cy="12700"/>
                      <wp:effectExtent b="0" l="0" r="0" t="0"/>
                      <wp:wrapNone/>
                      <wp:docPr id="4"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195596</wp:posOffset>
                      </wp:positionV>
                      <wp:extent cx="132143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4">
            <w:pPr>
              <w:spacing w:before="240" w:lineRule="auto"/>
              <w:jc w:val="center"/>
              <w:rPr>
                <w:sz w:val="26"/>
                <w:szCs w:val="26"/>
                <w:vertAlign w:val="baseline"/>
              </w:rPr>
            </w:pPr>
            <w:r w:rsidDel="00000000" w:rsidR="00000000" w:rsidRPr="00000000">
              <w:rPr>
                <w:sz w:val="26"/>
                <w:szCs w:val="26"/>
                <w:vertAlign w:val="baseline"/>
                <w:rtl w:val="0"/>
              </w:rPr>
              <w:t xml:space="preserve">Số: 03/2025/STH/TTr-HĐQT</w:t>
            </w:r>
          </w:p>
        </w:tc>
        <w:tc>
          <w:tcPr>
            <w:vAlign w:val="top"/>
          </w:tcPr>
          <w:p w:rsidR="00000000" w:rsidDel="00000000" w:rsidP="00000000" w:rsidRDefault="00000000" w:rsidRPr="00000000" w14:paraId="00000005">
            <w:pPr>
              <w:ind w:hanging="2"/>
              <w:jc w:val="center"/>
              <w:rPr>
                <w:b w:val="0"/>
                <w:sz w:val="26"/>
                <w:szCs w:val="26"/>
                <w:vertAlign w:val="baseline"/>
              </w:rPr>
            </w:pPr>
            <w:r w:rsidDel="00000000" w:rsidR="00000000" w:rsidRPr="00000000">
              <w:rPr>
                <w:b w:val="1"/>
                <w:sz w:val="26"/>
                <w:szCs w:val="26"/>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6">
            <w:pPr>
              <w:tabs>
                <w:tab w:val="left" w:leader="none" w:pos="4680"/>
              </w:tabs>
              <w:ind w:hanging="2"/>
              <w:jc w:val="center"/>
              <w:rPr>
                <w:b w:val="0"/>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7">
            <w:pPr>
              <w:tabs>
                <w:tab w:val="left" w:leader="none" w:pos="4680"/>
              </w:tabs>
              <w:spacing w:before="240" w:lineRule="auto"/>
              <w:jc w:val="right"/>
              <w:rPr>
                <w:sz w:val="26"/>
                <w:szCs w:val="26"/>
                <w:vertAlign w:val="baseline"/>
              </w:rPr>
            </w:pPr>
            <w:r w:rsidDel="00000000" w:rsidR="00000000" w:rsidRPr="00000000">
              <w:rPr>
                <w:i w:val="1"/>
                <w:sz w:val="26"/>
                <w:szCs w:val="26"/>
                <w:vertAlign w:val="baseline"/>
                <w:rtl w:val="0"/>
              </w:rPr>
              <w:t xml:space="preserve">Thái Nguyên, ngày …. tháng …..năm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698500</wp:posOffset>
                      </wp:positionH>
                      <wp:positionV relativeFrom="paragraph">
                        <wp:posOffset>17796</wp:posOffset>
                      </wp:positionV>
                      <wp:extent cx="2085975" cy="12700"/>
                      <wp:effectExtent b="0" l="0" r="0" t="0"/>
                      <wp:wrapNone/>
                      <wp:docPr id="3"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698500</wp:posOffset>
                      </wp:positionH>
                      <wp:positionV relativeFrom="paragraph">
                        <wp:posOffset>17796</wp:posOffset>
                      </wp:positionV>
                      <wp:extent cx="2085975"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08">
      <w:pPr>
        <w:spacing w:before="240" w:lineRule="auto"/>
        <w:jc w:val="center"/>
        <w:rPr>
          <w:b w:val="0"/>
          <w:sz w:val="30"/>
          <w:szCs w:val="30"/>
          <w:vertAlign w:val="baseline"/>
        </w:rPr>
      </w:pPr>
      <w:r w:rsidDel="00000000" w:rsidR="00000000" w:rsidRPr="00000000">
        <w:rPr>
          <w:b w:val="1"/>
          <w:sz w:val="30"/>
          <w:szCs w:val="30"/>
          <w:vertAlign w:val="baseline"/>
          <w:rtl w:val="0"/>
        </w:rPr>
        <w:t xml:space="preserve">TỜ TRÌNH</w:t>
      </w:r>
      <w:r w:rsidDel="00000000" w:rsidR="00000000" w:rsidRPr="00000000">
        <w:rPr>
          <w:rtl w:val="0"/>
        </w:rPr>
      </w:r>
    </w:p>
    <w:p w:rsidR="00000000" w:rsidDel="00000000" w:rsidP="00000000" w:rsidRDefault="00000000" w:rsidRPr="00000000" w14:paraId="00000009">
      <w:pPr>
        <w:jc w:val="center"/>
        <w:rPr>
          <w:b w:val="0"/>
          <w:sz w:val="28"/>
          <w:szCs w:val="28"/>
          <w:vertAlign w:val="baseline"/>
        </w:rPr>
      </w:pPr>
      <w:bookmarkStart w:colFirst="0" w:colLast="0" w:name="_ur70b6x8j2a" w:id="0"/>
      <w:bookmarkEnd w:id="0"/>
      <w:r w:rsidDel="00000000" w:rsidR="00000000" w:rsidRPr="00000000">
        <w:rPr>
          <w:b w:val="1"/>
          <w:sz w:val="28"/>
          <w:szCs w:val="28"/>
          <w:vertAlign w:val="baseline"/>
          <w:rtl w:val="0"/>
        </w:rPr>
        <w:t xml:space="preserve">V/v: Ủy quyền HĐQT lựa chọn đơn vị kiểm toán </w:t>
      </w:r>
      <w:r w:rsidDel="00000000" w:rsidR="00000000" w:rsidRPr="00000000">
        <w:rPr>
          <w:rtl w:val="0"/>
        </w:rPr>
      </w:r>
    </w:p>
    <w:p w:rsidR="00000000" w:rsidDel="00000000" w:rsidP="00000000" w:rsidRDefault="00000000" w:rsidRPr="00000000" w14:paraId="0000000A">
      <w:pPr>
        <w:jc w:val="center"/>
        <w:rPr>
          <w:b w:val="0"/>
          <w:sz w:val="28"/>
          <w:szCs w:val="28"/>
          <w:vertAlign w:val="baseline"/>
        </w:rPr>
      </w:pPr>
      <w:r w:rsidDel="00000000" w:rsidR="00000000" w:rsidRPr="00000000">
        <w:rPr>
          <w:b w:val="1"/>
          <w:sz w:val="28"/>
          <w:szCs w:val="28"/>
          <w:vertAlign w:val="baseline"/>
          <w:rtl w:val="0"/>
        </w:rPr>
        <w:t xml:space="preserve">thực hiện kiểm toán Báo cáo tài chính trong năm 2025</w:t>
      </w:r>
      <w:r w:rsidDel="00000000" w:rsidR="00000000" w:rsidRPr="00000000">
        <w:rPr>
          <w:rtl w:val="0"/>
        </w:rPr>
      </w:r>
    </w:p>
    <w:p w:rsidR="00000000" w:rsidDel="00000000" w:rsidP="00000000" w:rsidRDefault="00000000" w:rsidRPr="00000000" w14:paraId="0000000B">
      <w:pPr>
        <w:widowControl w:val="0"/>
        <w:tabs>
          <w:tab w:val="left" w:leader="none" w:pos="1134"/>
        </w:tabs>
        <w:spacing w:before="240" w:line="288" w:lineRule="auto"/>
        <w:jc w:val="center"/>
        <w:rPr>
          <w:sz w:val="28"/>
          <w:szCs w:val="28"/>
          <w:vertAlign w:val="baseline"/>
        </w:rPr>
      </w:pPr>
      <w:r w:rsidDel="00000000" w:rsidR="00000000" w:rsidRPr="00000000">
        <w:rPr>
          <w:sz w:val="28"/>
          <w:szCs w:val="28"/>
          <w:vertAlign w:val="baseline"/>
          <w:rtl w:val="0"/>
        </w:rPr>
        <w:t xml:space="preserve">Kính gửi:</w:t>
        <w:tab/>
        <w:t xml:space="preserve">Đại hội đồng cổ đông Công ty cổ phần Phát hành sách Thái Nguyên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2209800</wp:posOffset>
                </wp:positionH>
                <wp:positionV relativeFrom="paragraph">
                  <wp:posOffset>0</wp:posOffset>
                </wp:positionV>
                <wp:extent cx="1321435" cy="12700"/>
                <wp:effectExtent b="0" l="0" r="0" t="0"/>
                <wp:wrapNone/>
                <wp:docPr id="6"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2209800</wp:posOffset>
                </wp:positionH>
                <wp:positionV relativeFrom="paragraph">
                  <wp:posOffset>0</wp:posOffset>
                </wp:positionV>
                <wp:extent cx="1321435"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C">
      <w:pPr>
        <w:widowControl w:val="0"/>
        <w:spacing w:before="240" w:line="276" w:lineRule="auto"/>
        <w:ind w:firstLine="567"/>
        <w:jc w:val="both"/>
        <w:rPr>
          <w:i w:val="0"/>
          <w:sz w:val="28"/>
          <w:szCs w:val="28"/>
          <w:vertAlign w:val="baseline"/>
        </w:rPr>
      </w:pPr>
      <w:r w:rsidDel="00000000" w:rsidR="00000000" w:rsidRPr="00000000">
        <w:rPr>
          <w:i w:val="1"/>
          <w:sz w:val="28"/>
          <w:szCs w:val="28"/>
          <w:vertAlign w:val="baseline"/>
          <w:rtl w:val="0"/>
        </w:rPr>
        <w:t xml:space="preserve">Căn cứ Luật doanh nghiệp số 59/2020/QH14 được Quốc hội nước Cộng hòa Xã hội chủ nghĩa Việt Nam thông qua ngày 17/06/2020;</w:t>
      </w:r>
      <w:r w:rsidDel="00000000" w:rsidR="00000000" w:rsidRPr="00000000">
        <w:rPr>
          <w:rtl w:val="0"/>
        </w:rPr>
      </w:r>
    </w:p>
    <w:p w:rsidR="00000000" w:rsidDel="00000000" w:rsidP="00000000" w:rsidRDefault="00000000" w:rsidRPr="00000000" w14:paraId="0000000D">
      <w:pPr>
        <w:widowControl w:val="0"/>
        <w:spacing w:line="276" w:lineRule="auto"/>
        <w:ind w:firstLine="567"/>
        <w:jc w:val="both"/>
        <w:rPr>
          <w:i w:val="0"/>
          <w:sz w:val="28"/>
          <w:szCs w:val="28"/>
          <w:vertAlign w:val="baseline"/>
        </w:rPr>
      </w:pPr>
      <w:r w:rsidDel="00000000" w:rsidR="00000000" w:rsidRPr="00000000">
        <w:rPr>
          <w:i w:val="1"/>
          <w:sz w:val="28"/>
          <w:szCs w:val="28"/>
          <w:vertAlign w:val="baseline"/>
          <w:rtl w:val="0"/>
        </w:rPr>
        <w:t xml:space="preserve">Căn cứ Luật Chứng khoán số 54/2019/QH14 được Quốc hội nước Cộng hòa Xã hội chủ nghĩa Việt Nam thông qua ngày 26/11/2019;</w:t>
      </w:r>
      <w:r w:rsidDel="00000000" w:rsidR="00000000" w:rsidRPr="00000000">
        <w:rPr>
          <w:rtl w:val="0"/>
        </w:rPr>
      </w:r>
    </w:p>
    <w:p w:rsidR="00000000" w:rsidDel="00000000" w:rsidP="00000000" w:rsidRDefault="00000000" w:rsidRPr="00000000" w14:paraId="0000000E">
      <w:pPr>
        <w:widowControl w:val="0"/>
        <w:spacing w:line="276" w:lineRule="auto"/>
        <w:ind w:firstLine="567"/>
        <w:jc w:val="both"/>
        <w:rPr>
          <w:i w:val="0"/>
          <w:sz w:val="28"/>
          <w:szCs w:val="28"/>
          <w:vertAlign w:val="baseline"/>
        </w:rPr>
      </w:pPr>
      <w:r w:rsidDel="00000000" w:rsidR="00000000" w:rsidRPr="00000000">
        <w:rPr>
          <w:i w:val="1"/>
          <w:sz w:val="28"/>
          <w:szCs w:val="28"/>
          <w:vertAlign w:val="baseline"/>
          <w:rtl w:val="0"/>
        </w:rPr>
        <w:t xml:space="preserve">Căn cứ Điều lệ của Công ty cổ phần Phát hành Sách Thái Nguyên,</w:t>
      </w:r>
      <w:r w:rsidDel="00000000" w:rsidR="00000000" w:rsidRPr="00000000">
        <w:rPr>
          <w:rtl w:val="0"/>
        </w:rPr>
      </w:r>
    </w:p>
    <w:p w:rsidR="00000000" w:rsidDel="00000000" w:rsidP="00000000" w:rsidRDefault="00000000" w:rsidRPr="00000000" w14:paraId="0000000F">
      <w:pPr>
        <w:spacing w:after="120" w:before="120" w:line="276" w:lineRule="auto"/>
        <w:ind w:firstLine="567"/>
        <w:jc w:val="both"/>
        <w:rPr>
          <w:sz w:val="28"/>
          <w:szCs w:val="28"/>
          <w:vertAlign w:val="baseline"/>
        </w:rPr>
      </w:pPr>
      <w:r w:rsidDel="00000000" w:rsidR="00000000" w:rsidRPr="00000000">
        <w:rPr>
          <w:sz w:val="28"/>
          <w:szCs w:val="28"/>
          <w:vertAlign w:val="baseline"/>
          <w:rtl w:val="0"/>
        </w:rPr>
        <w:t xml:space="preserve">Hội đồng quản trị xin đề xuất tiêu thức lựa chọn đơn vị kiểm toán độc lập thực hiện kiểm toán Báo cáo tài chính trong năm 2025 như sau: </w:t>
      </w:r>
    </w:p>
    <w:p w:rsidR="00000000" w:rsidDel="00000000" w:rsidP="00000000" w:rsidRDefault="00000000" w:rsidRPr="00000000" w14:paraId="00000010">
      <w:pPr>
        <w:spacing w:line="276" w:lineRule="auto"/>
        <w:ind w:firstLine="567"/>
        <w:jc w:val="both"/>
        <w:rPr>
          <w:sz w:val="28"/>
          <w:szCs w:val="28"/>
          <w:vertAlign w:val="baseline"/>
        </w:rPr>
      </w:pPr>
      <w:r w:rsidDel="00000000" w:rsidR="00000000" w:rsidRPr="00000000">
        <w:rPr>
          <w:sz w:val="28"/>
          <w:szCs w:val="28"/>
          <w:vertAlign w:val="baseline"/>
          <w:rtl w:val="0"/>
        </w:rPr>
        <w:t xml:space="preserve">- Chọn một đơn vị kiểm toán được Uỷ ban Chứng khoán Nhà nước chấp thuận kiểm toán cho các tổ chức phát hành, tổ chức niêm yết; </w:t>
      </w:r>
    </w:p>
    <w:p w:rsidR="00000000" w:rsidDel="00000000" w:rsidP="00000000" w:rsidRDefault="00000000" w:rsidRPr="00000000" w14:paraId="00000011">
      <w:pPr>
        <w:spacing w:line="276" w:lineRule="auto"/>
        <w:ind w:firstLine="567"/>
        <w:jc w:val="both"/>
        <w:rPr>
          <w:sz w:val="28"/>
          <w:szCs w:val="28"/>
          <w:vertAlign w:val="baseline"/>
        </w:rPr>
      </w:pPr>
      <w:r w:rsidDel="00000000" w:rsidR="00000000" w:rsidRPr="00000000">
        <w:rPr>
          <w:sz w:val="28"/>
          <w:szCs w:val="28"/>
          <w:vertAlign w:val="baseline"/>
          <w:rtl w:val="0"/>
        </w:rPr>
        <w:t xml:space="preserve">- Là một trong những công ty kiểm toán quốc tế hoặc trong nước, có uy tín về chất lượng kiểm toán;</w:t>
      </w:r>
    </w:p>
    <w:p w:rsidR="00000000" w:rsidDel="00000000" w:rsidP="00000000" w:rsidRDefault="00000000" w:rsidRPr="00000000" w14:paraId="00000012">
      <w:pPr>
        <w:spacing w:line="276" w:lineRule="auto"/>
        <w:ind w:firstLine="567"/>
        <w:jc w:val="both"/>
        <w:rPr>
          <w:sz w:val="28"/>
          <w:szCs w:val="28"/>
          <w:vertAlign w:val="baseline"/>
        </w:rPr>
      </w:pPr>
      <w:r w:rsidDel="00000000" w:rsidR="00000000" w:rsidRPr="00000000">
        <w:rPr>
          <w:sz w:val="28"/>
          <w:szCs w:val="28"/>
          <w:vertAlign w:val="baseline"/>
          <w:rtl w:val="0"/>
        </w:rPr>
        <w:t xml:space="preserve">- Đội ngũ kiểm toán viên có trình độ cao và nhiều kinh nghiệm, đáp ứng được yêu cầu về phạm vi và tiến độ kiểm toán, với mức phí kiểm toán hợp lý phù hợp với chất lượng kiểm toán trên cơ sở xem xét các văn bản chào phí kiểm toán và phạm vi kiểm toán. </w:t>
      </w:r>
    </w:p>
    <w:p w:rsidR="00000000" w:rsidDel="00000000" w:rsidP="00000000" w:rsidRDefault="00000000" w:rsidRPr="00000000" w14:paraId="00000013">
      <w:pPr>
        <w:spacing w:before="120" w:line="276" w:lineRule="auto"/>
        <w:ind w:firstLine="567"/>
        <w:jc w:val="both"/>
        <w:rPr>
          <w:sz w:val="28"/>
          <w:szCs w:val="28"/>
          <w:vertAlign w:val="baseline"/>
        </w:rPr>
      </w:pPr>
      <w:r w:rsidDel="00000000" w:rsidR="00000000" w:rsidRPr="00000000">
        <w:rPr>
          <w:sz w:val="28"/>
          <w:szCs w:val="28"/>
          <w:vertAlign w:val="baseline"/>
          <w:rtl w:val="0"/>
        </w:rPr>
        <w:t xml:space="preserve">Trên cơ sở các tiêu thức lựa chọn nêu trên, HĐQT xem xét và nhận thấy: </w:t>
      </w:r>
    </w:p>
    <w:p w:rsidR="00000000" w:rsidDel="00000000" w:rsidP="00000000" w:rsidRDefault="00000000" w:rsidRPr="00000000" w14:paraId="00000014">
      <w:pPr>
        <w:spacing w:line="276" w:lineRule="auto"/>
        <w:ind w:firstLine="567"/>
        <w:jc w:val="both"/>
        <w:rPr>
          <w:sz w:val="28"/>
          <w:szCs w:val="28"/>
          <w:vertAlign w:val="baseline"/>
        </w:rPr>
      </w:pPr>
      <w:r w:rsidDel="00000000" w:rsidR="00000000" w:rsidRPr="00000000">
        <w:rPr>
          <w:sz w:val="28"/>
          <w:szCs w:val="28"/>
          <w:vertAlign w:val="baseline"/>
          <w:rtl w:val="0"/>
        </w:rPr>
        <w:t xml:space="preserve">Công ty TNHH Kiểm toán Nhân Tâm Việt là một trong những Công ty Kiểm toán có uy tín và chất lượng, được Uỷ ban Chứng khoán Nhà nước chấp thuận kiểm toán cho các tổ chức phát hành, tổ chức niêm yết. </w:t>
      </w:r>
    </w:p>
    <w:p w:rsidR="00000000" w:rsidDel="00000000" w:rsidP="00000000" w:rsidRDefault="00000000" w:rsidRPr="00000000" w14:paraId="00000015">
      <w:pPr>
        <w:spacing w:line="276" w:lineRule="auto"/>
        <w:ind w:firstLine="567"/>
        <w:jc w:val="both"/>
        <w:rPr>
          <w:sz w:val="28"/>
          <w:szCs w:val="28"/>
          <w:vertAlign w:val="baseline"/>
        </w:rPr>
      </w:pPr>
      <w:r w:rsidDel="00000000" w:rsidR="00000000" w:rsidRPr="00000000">
        <w:rPr>
          <w:sz w:val="28"/>
          <w:szCs w:val="28"/>
          <w:vertAlign w:val="baseline"/>
          <w:rtl w:val="0"/>
        </w:rPr>
        <w:t xml:space="preserve">Trong nhiều năm qua, Công ty cổ phần Phát hành sách Thái Nguyên đã ký Hợp đồng kiểm toán báo cáo tài chính hàng năm với Công ty TNHH Kiểm toán Nhân Tâm Việt. Công ty TNHH Kiểm toán Nhân Tâm Việt đã thực hiện tốt công việc của mình và đã được Hội đồng quản trị, Ban Tổng Giám đốc đánh giá cao, tạo được sự tin tưởng của các nhà đầu tư và nâng cao thương hiệu của Công ty trên thị trường.</w:t>
      </w:r>
    </w:p>
    <w:p w:rsidR="00000000" w:rsidDel="00000000" w:rsidP="00000000" w:rsidRDefault="00000000" w:rsidRPr="00000000" w14:paraId="00000016">
      <w:pPr>
        <w:spacing w:line="276" w:lineRule="auto"/>
        <w:ind w:firstLine="567"/>
        <w:jc w:val="both"/>
        <w:rPr>
          <w:sz w:val="28"/>
          <w:szCs w:val="28"/>
          <w:vertAlign w:val="baseline"/>
        </w:rPr>
      </w:pPr>
      <w:bookmarkStart w:colFirst="0" w:colLast="0" w:name="_flzpj4xqrzvz" w:id="1"/>
      <w:bookmarkEnd w:id="1"/>
      <w:r w:rsidDel="00000000" w:rsidR="00000000" w:rsidRPr="00000000">
        <w:rPr>
          <w:sz w:val="28"/>
          <w:szCs w:val="28"/>
          <w:vertAlign w:val="baseline"/>
          <w:rtl w:val="0"/>
        </w:rPr>
        <w:t xml:space="preserve">Trong trường hợp bất khả kháng mà công ty TNHH Kiểm toán Nhân Tâm Việt không tiến hành kiểm toán BCTC năm 2025 của Công ty được, kính trình ĐHĐCĐ ủy quyền cho HĐQT lựa chọn 1 đơn vị khác đảm bảo tiêu thức đã nêu</w:t>
      </w:r>
    </w:p>
    <w:p w:rsidR="00000000" w:rsidDel="00000000" w:rsidP="00000000" w:rsidRDefault="00000000" w:rsidRPr="00000000" w14:paraId="00000017">
      <w:pPr>
        <w:spacing w:after="120" w:before="120" w:line="276" w:lineRule="auto"/>
        <w:ind w:firstLine="567"/>
        <w:jc w:val="both"/>
        <w:rPr>
          <w:sz w:val="28"/>
          <w:szCs w:val="28"/>
          <w:vertAlign w:val="baseline"/>
        </w:rPr>
      </w:pPr>
      <w:r w:rsidDel="00000000" w:rsidR="00000000" w:rsidRPr="00000000">
        <w:rPr>
          <w:sz w:val="28"/>
          <w:szCs w:val="28"/>
          <w:vertAlign w:val="baseline"/>
          <w:rtl w:val="0"/>
        </w:rPr>
        <w:t xml:space="preserve">Kính trình Đại hội hội đồng cổ đông thông qua việc ủy quyền cho HĐQT lựa chọn đơn vị kiểm toán thực hiện kiểm toán Báo cáo tài chính trong năm 2025./.</w:t>
      </w:r>
    </w:p>
    <w:tbl>
      <w:tblPr>
        <w:tblStyle w:val="Table2"/>
        <w:tblW w:w="9290.0" w:type="dxa"/>
        <w:jc w:val="left"/>
        <w:tblInd w:w="-108.0" w:type="dxa"/>
        <w:tblLayout w:type="fixed"/>
        <w:tblLook w:val="0000"/>
      </w:tblPr>
      <w:tblGrid>
        <w:gridCol w:w="4645"/>
        <w:gridCol w:w="4645"/>
        <w:tblGridChange w:id="0">
          <w:tblGrid>
            <w:gridCol w:w="4645"/>
            <w:gridCol w:w="4645"/>
          </w:tblGrid>
        </w:tblGridChange>
      </w:tblGrid>
      <w:tr>
        <w:trPr>
          <w:cantSplit w:val="0"/>
          <w:trHeight w:val="2491" w:hRule="atLeast"/>
          <w:tblHeader w:val="0"/>
        </w:trPr>
        <w:tc>
          <w:tcPr>
            <w:vAlign w:val="top"/>
          </w:tcPr>
          <w:p w:rsidR="00000000" w:rsidDel="00000000" w:rsidP="00000000" w:rsidRDefault="00000000" w:rsidRPr="00000000" w14:paraId="00000018">
            <w:pPr>
              <w:widowControl w:val="0"/>
              <w:tabs>
                <w:tab w:val="left" w:leader="none" w:pos="540"/>
                <w:tab w:val="left" w:leader="none" w:pos="9180"/>
              </w:tabs>
              <w:jc w:val="both"/>
              <w:rPr>
                <w:b w:val="0"/>
                <w:i w:val="0"/>
                <w:color w:val="000000"/>
                <w:vertAlign w:val="baseline"/>
              </w:rPr>
            </w:pPr>
            <w:r w:rsidDel="00000000" w:rsidR="00000000" w:rsidRPr="00000000">
              <w:rPr>
                <w:b w:val="1"/>
                <w:i w:val="1"/>
                <w:color w:val="000000"/>
                <w:vertAlign w:val="baseline"/>
                <w:rtl w:val="0"/>
              </w:rPr>
              <w:t xml:space="preserve">Nơi nhận:</w:t>
              <w:br w:type="textWrapping"/>
            </w:r>
            <w:r w:rsidDel="00000000" w:rsidR="00000000" w:rsidRPr="00000000">
              <w:rPr>
                <w:rtl w:val="0"/>
              </w:rPr>
            </w:r>
          </w:p>
          <w:p w:rsidR="00000000" w:rsidDel="00000000" w:rsidP="00000000" w:rsidRDefault="00000000" w:rsidRPr="00000000" w14:paraId="00000019">
            <w:pPr>
              <w:widowControl w:val="0"/>
              <w:tabs>
                <w:tab w:val="left" w:leader="none" w:pos="360"/>
                <w:tab w:val="left" w:leader="none" w:pos="9180"/>
              </w:tabs>
              <w:jc w:val="both"/>
              <w:rPr>
                <w:color w:val="000000"/>
                <w:sz w:val="22"/>
                <w:szCs w:val="22"/>
                <w:vertAlign w:val="baseline"/>
              </w:rPr>
            </w:pPr>
            <w:r w:rsidDel="00000000" w:rsidR="00000000" w:rsidRPr="00000000">
              <w:rPr>
                <w:color w:val="000000"/>
                <w:sz w:val="22"/>
                <w:szCs w:val="22"/>
                <w:vertAlign w:val="baseline"/>
                <w:rtl w:val="0"/>
              </w:rPr>
              <w:t xml:space="preserve">- ĐHĐCĐ;</w:t>
            </w:r>
          </w:p>
          <w:p w:rsidR="00000000" w:rsidDel="00000000" w:rsidP="00000000" w:rsidRDefault="00000000" w:rsidRPr="00000000" w14:paraId="0000001A">
            <w:pPr>
              <w:widowControl w:val="0"/>
              <w:tabs>
                <w:tab w:val="left" w:leader="none" w:pos="360"/>
                <w:tab w:val="left" w:leader="none" w:pos="9180"/>
              </w:tabs>
              <w:jc w:val="both"/>
              <w:rPr>
                <w:color w:val="000000"/>
                <w:sz w:val="22"/>
                <w:szCs w:val="22"/>
                <w:vertAlign w:val="baseline"/>
              </w:rPr>
            </w:pPr>
            <w:r w:rsidDel="00000000" w:rsidR="00000000" w:rsidRPr="00000000">
              <w:rPr>
                <w:color w:val="000000"/>
                <w:sz w:val="22"/>
                <w:szCs w:val="22"/>
                <w:vertAlign w:val="baseline"/>
                <w:rtl w:val="0"/>
              </w:rPr>
              <w:t xml:space="preserve">- BKS;</w:t>
            </w:r>
          </w:p>
          <w:p w:rsidR="00000000" w:rsidDel="00000000" w:rsidP="00000000" w:rsidRDefault="00000000" w:rsidRPr="00000000" w14:paraId="0000001B">
            <w:pPr>
              <w:widowControl w:val="0"/>
              <w:tabs>
                <w:tab w:val="left" w:leader="none" w:pos="360"/>
                <w:tab w:val="left" w:leader="none" w:pos="9180"/>
              </w:tabs>
              <w:jc w:val="both"/>
              <w:rPr>
                <w:i w:val="0"/>
                <w:color w:val="000000"/>
                <w:sz w:val="26"/>
                <w:szCs w:val="26"/>
                <w:vertAlign w:val="baseline"/>
              </w:rPr>
            </w:pPr>
            <w:r w:rsidDel="00000000" w:rsidR="00000000" w:rsidRPr="00000000">
              <w:rPr>
                <w:color w:val="000000"/>
                <w:sz w:val="22"/>
                <w:szCs w:val="22"/>
                <w:vertAlign w:val="baseline"/>
                <w:rtl w:val="0"/>
              </w:rPr>
              <w:t xml:space="preserve">- Lưu: VT.</w:t>
            </w:r>
            <w:r w:rsidDel="00000000" w:rsidR="00000000" w:rsidRPr="00000000">
              <w:rPr>
                <w:rtl w:val="0"/>
              </w:rPr>
            </w:r>
          </w:p>
        </w:tc>
        <w:tc>
          <w:tcPr>
            <w:vAlign w:val="top"/>
          </w:tcPr>
          <w:p w:rsidR="00000000" w:rsidDel="00000000" w:rsidP="00000000" w:rsidRDefault="00000000" w:rsidRPr="00000000" w14:paraId="0000001C">
            <w:pPr>
              <w:ind w:left="-18" w:firstLine="0"/>
              <w:jc w:val="center"/>
              <w:rPr>
                <w:b w:val="0"/>
                <w:sz w:val="26"/>
                <w:szCs w:val="26"/>
                <w:vertAlign w:val="baseline"/>
              </w:rPr>
            </w:pPr>
            <w:r w:rsidDel="00000000" w:rsidR="00000000" w:rsidRPr="00000000">
              <w:rPr>
                <w:b w:val="1"/>
                <w:sz w:val="26"/>
                <w:szCs w:val="26"/>
                <w:vertAlign w:val="baseline"/>
                <w:rtl w:val="0"/>
              </w:rPr>
              <w:t xml:space="preserve">TM. HỘI ĐỒNG QUẢN TRỊ</w:t>
            </w:r>
            <w:r w:rsidDel="00000000" w:rsidR="00000000" w:rsidRPr="00000000">
              <w:rPr>
                <w:rtl w:val="0"/>
              </w:rPr>
            </w:r>
          </w:p>
          <w:p w:rsidR="00000000" w:rsidDel="00000000" w:rsidP="00000000" w:rsidRDefault="00000000" w:rsidRPr="00000000" w14:paraId="0000001D">
            <w:pPr>
              <w:ind w:left="-18" w:firstLine="0"/>
              <w:jc w:val="center"/>
              <w:rPr>
                <w:b w:val="0"/>
                <w:sz w:val="26"/>
                <w:szCs w:val="26"/>
                <w:vertAlign w:val="baseline"/>
              </w:rPr>
            </w:pPr>
            <w:r w:rsidDel="00000000" w:rsidR="00000000" w:rsidRPr="00000000">
              <w:rPr>
                <w:b w:val="1"/>
                <w:sz w:val="26"/>
                <w:szCs w:val="26"/>
                <w:vertAlign w:val="baseline"/>
                <w:rtl w:val="0"/>
              </w:rPr>
              <w:t xml:space="preserve">CHỦ TỊCH</w:t>
            </w:r>
            <w:r w:rsidDel="00000000" w:rsidR="00000000" w:rsidRPr="00000000">
              <w:rPr>
                <w:rtl w:val="0"/>
              </w:rPr>
            </w:r>
          </w:p>
          <w:p w:rsidR="00000000" w:rsidDel="00000000" w:rsidP="00000000" w:rsidRDefault="00000000" w:rsidRPr="00000000" w14:paraId="0000001E">
            <w:pPr>
              <w:ind w:left="-18" w:firstLine="0"/>
              <w:jc w:val="center"/>
              <w:rPr>
                <w:b w:val="0"/>
                <w:sz w:val="26"/>
                <w:szCs w:val="26"/>
                <w:vertAlign w:val="baseline"/>
              </w:rPr>
            </w:pPr>
            <w:r w:rsidDel="00000000" w:rsidR="00000000" w:rsidRPr="00000000">
              <w:rPr>
                <w:rtl w:val="0"/>
              </w:rPr>
            </w:r>
          </w:p>
          <w:p w:rsidR="00000000" w:rsidDel="00000000" w:rsidP="00000000" w:rsidRDefault="00000000" w:rsidRPr="00000000" w14:paraId="0000001F">
            <w:pPr>
              <w:ind w:left="-18" w:firstLine="0"/>
              <w:jc w:val="center"/>
              <w:rPr>
                <w:b w:val="0"/>
                <w:sz w:val="26"/>
                <w:szCs w:val="26"/>
                <w:vertAlign w:val="baseline"/>
              </w:rPr>
            </w:pPr>
            <w:r w:rsidDel="00000000" w:rsidR="00000000" w:rsidRPr="00000000">
              <w:rPr>
                <w:rtl w:val="0"/>
              </w:rPr>
            </w:r>
          </w:p>
          <w:p w:rsidR="00000000" w:rsidDel="00000000" w:rsidP="00000000" w:rsidRDefault="00000000" w:rsidRPr="00000000" w14:paraId="00000020">
            <w:pPr>
              <w:ind w:left="-18" w:firstLine="0"/>
              <w:jc w:val="center"/>
              <w:rPr>
                <w:b w:val="0"/>
                <w:sz w:val="26"/>
                <w:szCs w:val="26"/>
                <w:vertAlign w:val="baseline"/>
              </w:rPr>
            </w:pPr>
            <w:r w:rsidDel="00000000" w:rsidR="00000000" w:rsidRPr="00000000">
              <w:rPr>
                <w:rtl w:val="0"/>
              </w:rPr>
            </w:r>
          </w:p>
          <w:p w:rsidR="00000000" w:rsidDel="00000000" w:rsidP="00000000" w:rsidRDefault="00000000" w:rsidRPr="00000000" w14:paraId="00000021">
            <w:pPr>
              <w:ind w:left="-18" w:firstLine="0"/>
              <w:jc w:val="center"/>
              <w:rPr>
                <w:b w:val="0"/>
                <w:sz w:val="26"/>
                <w:szCs w:val="26"/>
                <w:vertAlign w:val="baseline"/>
              </w:rPr>
            </w:pPr>
            <w:r w:rsidDel="00000000" w:rsidR="00000000" w:rsidRPr="00000000">
              <w:rPr>
                <w:rtl w:val="0"/>
              </w:rPr>
            </w:r>
          </w:p>
          <w:p w:rsidR="00000000" w:rsidDel="00000000" w:rsidP="00000000" w:rsidRDefault="00000000" w:rsidRPr="00000000" w14:paraId="00000022">
            <w:pPr>
              <w:ind w:left="-18" w:firstLine="0"/>
              <w:jc w:val="center"/>
              <w:rPr>
                <w:b w:val="0"/>
                <w:sz w:val="26"/>
                <w:szCs w:val="26"/>
                <w:vertAlign w:val="baseline"/>
              </w:rPr>
            </w:pPr>
            <w:r w:rsidDel="00000000" w:rsidR="00000000" w:rsidRPr="00000000">
              <w:rPr>
                <w:rtl w:val="0"/>
              </w:rPr>
            </w:r>
          </w:p>
          <w:p w:rsidR="00000000" w:rsidDel="00000000" w:rsidP="00000000" w:rsidRDefault="00000000" w:rsidRPr="00000000" w14:paraId="00000023">
            <w:pPr>
              <w:ind w:left="-18" w:firstLine="0"/>
              <w:jc w:val="center"/>
              <w:rPr>
                <w:b w:val="0"/>
                <w:sz w:val="26"/>
                <w:szCs w:val="26"/>
                <w:vertAlign w:val="baseline"/>
              </w:rPr>
            </w:pPr>
            <w:r w:rsidDel="00000000" w:rsidR="00000000" w:rsidRPr="00000000">
              <w:rPr>
                <w:b w:val="1"/>
                <w:sz w:val="26"/>
                <w:szCs w:val="26"/>
                <w:vertAlign w:val="baseline"/>
                <w:rtl w:val="0"/>
              </w:rPr>
              <w:t xml:space="preserve">Nguyễn Nam Tiến</w:t>
            </w:r>
            <w:r w:rsidDel="00000000" w:rsidR="00000000" w:rsidRPr="00000000">
              <w:rPr>
                <w:rtl w:val="0"/>
              </w:rPr>
            </w:r>
          </w:p>
        </w:tc>
      </w:tr>
    </w:tbl>
    <w:p w:rsidR="00000000" w:rsidDel="00000000" w:rsidP="00000000" w:rsidRDefault="00000000" w:rsidRPr="00000000" w14:paraId="00000024">
      <w:pPr>
        <w:tabs>
          <w:tab w:val="left" w:leader="none" w:pos="6507"/>
        </w:tabs>
        <w:spacing w:line="300" w:lineRule="auto"/>
        <w:jc w:val="both"/>
        <w:rPr>
          <w:b w:val="0"/>
          <w:sz w:val="26"/>
          <w:szCs w:val="26"/>
          <w:vertAlign w:val="baseline"/>
        </w:rPr>
      </w:pPr>
      <w:r w:rsidDel="00000000" w:rsidR="00000000" w:rsidRPr="00000000">
        <w:rPr>
          <w:rtl w:val="0"/>
        </w:rPr>
      </w:r>
    </w:p>
    <w:p w:rsidR="00000000" w:rsidDel="00000000" w:rsidP="00000000" w:rsidRDefault="00000000" w:rsidRPr="00000000" w14:paraId="00000025">
      <w:pPr>
        <w:tabs>
          <w:tab w:val="left" w:leader="none" w:pos="6507"/>
        </w:tabs>
        <w:spacing w:line="300" w:lineRule="auto"/>
        <w:jc w:val="both"/>
        <w:rPr>
          <w:b w:val="0"/>
          <w:sz w:val="26"/>
          <w:szCs w:val="26"/>
          <w:vertAlign w:val="baseline"/>
        </w:rPr>
      </w:pPr>
      <w:r w:rsidDel="00000000" w:rsidR="00000000" w:rsidRPr="00000000">
        <w:br w:type="page"/>
      </w:r>
      <w:r w:rsidDel="00000000" w:rsidR="00000000" w:rsidRPr="00000000">
        <w:rPr>
          <w:rtl w:val="0"/>
        </w:rPr>
      </w:r>
    </w:p>
    <w:tbl>
      <w:tblPr>
        <w:tblStyle w:val="Table3"/>
        <w:tblW w:w="10329.0" w:type="dxa"/>
        <w:jc w:val="left"/>
        <w:tblInd w:w="-709.0" w:type="dxa"/>
        <w:tblLayout w:type="fixed"/>
        <w:tblLook w:val="0000"/>
      </w:tblPr>
      <w:tblGrid>
        <w:gridCol w:w="4678"/>
        <w:gridCol w:w="5651"/>
        <w:tblGridChange w:id="0">
          <w:tblGrid>
            <w:gridCol w:w="4678"/>
            <w:gridCol w:w="5651"/>
          </w:tblGrid>
        </w:tblGridChange>
      </w:tblGrid>
      <w:tr>
        <w:trPr>
          <w:cantSplit w:val="0"/>
          <w:trHeight w:val="1275" w:hRule="atLeast"/>
          <w:tblHeader w:val="0"/>
        </w:trPr>
        <w:tc>
          <w:tcPr>
            <w:vAlign w:val="top"/>
          </w:tcPr>
          <w:p w:rsidR="00000000" w:rsidDel="00000000" w:rsidP="00000000" w:rsidRDefault="00000000" w:rsidRPr="00000000" w14:paraId="00000026">
            <w:pPr>
              <w:jc w:val="center"/>
              <w:rPr>
                <w:b w:val="0"/>
                <w:sz w:val="26"/>
                <w:szCs w:val="26"/>
                <w:vertAlign w:val="baseline"/>
              </w:rPr>
            </w:pPr>
            <w:r w:rsidDel="00000000" w:rsidR="00000000" w:rsidRPr="00000000">
              <w:rPr>
                <w:b w:val="1"/>
                <w:sz w:val="26"/>
                <w:szCs w:val="26"/>
                <w:vertAlign w:val="baseline"/>
                <w:rtl w:val="0"/>
              </w:rPr>
              <w:t xml:space="preserve">THAI NGUYEN BOOK DISTRIBUTE JOINT STOCK COMPANY</w:t>
            </w:r>
            <w:r w:rsidDel="00000000" w:rsidR="00000000" w:rsidRPr="00000000">
              <w:rPr>
                <w:rtl w:val="0"/>
              </w:rPr>
            </w:r>
          </w:p>
          <w:p w:rsidR="00000000" w:rsidDel="00000000" w:rsidP="00000000" w:rsidRDefault="00000000" w:rsidRPr="00000000" w14:paraId="00000027">
            <w:pPr>
              <w:tabs>
                <w:tab w:val="left" w:leader="none" w:pos="4680"/>
              </w:tabs>
              <w:spacing w:before="240" w:lineRule="auto"/>
              <w:jc w:val="center"/>
              <w:rPr>
                <w:sz w:val="26"/>
                <w:szCs w:val="26"/>
                <w:vertAlign w:val="baseline"/>
              </w:rPr>
            </w:pPr>
            <w:r w:rsidDel="00000000" w:rsidR="00000000" w:rsidRPr="00000000">
              <w:rPr>
                <w:sz w:val="26"/>
                <w:szCs w:val="26"/>
                <w:vertAlign w:val="baseline"/>
                <w:rtl w:val="0"/>
              </w:rPr>
              <w:t xml:space="preserve">No.: 03/2025/STH/TTr-HĐQT</w: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tc>
        <w:tc>
          <w:tcPr>
            <w:vAlign w:val="top"/>
          </w:tcPr>
          <w:p w:rsidR="00000000" w:rsidDel="00000000" w:rsidP="00000000" w:rsidRDefault="00000000" w:rsidRPr="00000000" w14:paraId="00000028">
            <w:pPr>
              <w:tabs>
                <w:tab w:val="left" w:leader="none" w:pos="4680"/>
              </w:tabs>
              <w:ind w:left="-144" w:hanging="1.999999999999993"/>
              <w:jc w:val="center"/>
              <w:rPr>
                <w:b w:val="0"/>
                <w:sz w:val="26"/>
                <w:szCs w:val="26"/>
                <w:vertAlign w:val="baseline"/>
              </w:rPr>
            </w:pPr>
            <w:r w:rsidDel="00000000" w:rsidR="00000000" w:rsidRPr="00000000">
              <w:rPr>
                <w:b w:val="1"/>
                <w:sz w:val="26"/>
                <w:szCs w:val="26"/>
                <w:vertAlign w:val="baseline"/>
                <w:rtl w:val="0"/>
              </w:rPr>
              <w:t xml:space="preserve">SOCIALIST REPUBLIC OF VIETNAM</w:t>
            </w:r>
            <w:r w:rsidDel="00000000" w:rsidR="00000000" w:rsidRPr="00000000">
              <w:rPr>
                <w:rtl w:val="0"/>
              </w:rPr>
            </w:r>
          </w:p>
          <w:p w:rsidR="00000000" w:rsidDel="00000000" w:rsidP="00000000" w:rsidRDefault="00000000" w:rsidRPr="00000000" w14:paraId="00000029">
            <w:pPr>
              <w:tabs>
                <w:tab w:val="left" w:leader="none" w:pos="4680"/>
              </w:tabs>
              <w:ind w:left="-144" w:hanging="1.999999999999993"/>
              <w:jc w:val="center"/>
              <w:rPr>
                <w:b w:val="0"/>
                <w:sz w:val="28"/>
                <w:szCs w:val="28"/>
                <w:vertAlign w:val="baseline"/>
              </w:rPr>
            </w:pPr>
            <w:r w:rsidDel="00000000" w:rsidR="00000000" w:rsidRPr="00000000">
              <w:rPr>
                <w:b w:val="1"/>
                <w:sz w:val="28"/>
                <w:szCs w:val="28"/>
                <w:vertAlign w:val="baseline"/>
                <w:rtl w:val="0"/>
              </w:rPr>
              <w:t xml:space="preserve">Independence – Freedom – Happiness</w:t>
            </w:r>
            <w:r w:rsidDel="00000000" w:rsidR="00000000" w:rsidRPr="00000000">
              <w:rPr>
                <w:rtl w:val="0"/>
              </w:rPr>
            </w:r>
          </w:p>
          <w:p w:rsidR="00000000" w:rsidDel="00000000" w:rsidP="00000000" w:rsidRDefault="00000000" w:rsidRPr="00000000" w14:paraId="0000002A">
            <w:pPr>
              <w:tabs>
                <w:tab w:val="left" w:leader="none" w:pos="4680"/>
                <w:tab w:val="left" w:leader="none" w:pos="4965"/>
              </w:tabs>
              <w:spacing w:before="240" w:lineRule="auto"/>
              <w:ind w:right="193"/>
              <w:jc w:val="right"/>
              <w:rPr>
                <w:sz w:val="26"/>
                <w:szCs w:val="26"/>
                <w:vertAlign w:val="baseline"/>
              </w:rPr>
            </w:pPr>
            <w:r w:rsidDel="00000000" w:rsidR="00000000" w:rsidRPr="00000000">
              <w:rPr>
                <w:i w:val="1"/>
                <w:sz w:val="26"/>
                <w:szCs w:val="26"/>
                <w:vertAlign w:val="baseline"/>
                <w:rtl w:val="0"/>
              </w:rPr>
              <w:t xml:space="preserve">Thai Nguyen, ... ...,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2B">
      <w:pPr>
        <w:jc w:val="center"/>
        <w:rPr>
          <w:b w:val="0"/>
          <w:sz w:val="28"/>
          <w:szCs w:val="28"/>
          <w:vertAlign w:val="baseline"/>
        </w:rPr>
      </w:pPr>
      <w:r w:rsidDel="00000000" w:rsidR="00000000" w:rsidRPr="00000000">
        <w:rPr>
          <w:b w:val="1"/>
          <w:sz w:val="28"/>
          <w:szCs w:val="28"/>
          <w:vertAlign w:val="baseline"/>
          <w:rtl w:val="0"/>
        </w:rPr>
        <w:t xml:space="preserve">SUBMISSION</w:t>
      </w:r>
      <w:r w:rsidDel="00000000" w:rsidR="00000000" w:rsidRPr="00000000">
        <w:rPr>
          <w:rtl w:val="0"/>
        </w:rPr>
      </w:r>
    </w:p>
    <w:p w:rsidR="00000000" w:rsidDel="00000000" w:rsidP="00000000" w:rsidRDefault="00000000" w:rsidRPr="00000000" w14:paraId="0000002C">
      <w:pPr>
        <w:jc w:val="center"/>
        <w:rPr>
          <w:b w:val="0"/>
          <w:sz w:val="26"/>
          <w:szCs w:val="26"/>
          <w:vertAlign w:val="baseline"/>
        </w:rPr>
      </w:pPr>
      <w:r w:rsidDel="00000000" w:rsidR="00000000" w:rsidRPr="00000000">
        <w:rPr>
          <w:b w:val="1"/>
          <w:sz w:val="26"/>
          <w:szCs w:val="26"/>
          <w:vertAlign w:val="baseline"/>
          <w:rtl w:val="0"/>
        </w:rPr>
        <w:t xml:space="preserve">Re: </w:t>
      </w:r>
      <w:r w:rsidDel="00000000" w:rsidR="00000000" w:rsidRPr="00000000">
        <w:rPr>
          <w:b w:val="1"/>
          <w:i w:val="1"/>
          <w:sz w:val="28"/>
          <w:szCs w:val="28"/>
          <w:vertAlign w:val="baseline"/>
          <w:rtl w:val="0"/>
        </w:rPr>
        <w:t xml:space="preserve">Authorization for the Board of Directors to Select the Auditing Firm for the 2025 Financial Statements</w:t>
      </w:r>
      <w:r w:rsidDel="00000000" w:rsidR="00000000" w:rsidRPr="00000000">
        <w:rPr>
          <w:rtl w:val="0"/>
        </w:rPr>
      </w:r>
    </w:p>
    <w:p w:rsidR="00000000" w:rsidDel="00000000" w:rsidP="00000000" w:rsidRDefault="00000000" w:rsidRPr="00000000" w14:paraId="0000002D">
      <w:pPr>
        <w:widowControl w:val="0"/>
        <w:tabs>
          <w:tab w:val="left" w:leader="none" w:pos="1134"/>
        </w:tabs>
        <w:spacing w:before="240" w:line="288" w:lineRule="auto"/>
        <w:jc w:val="center"/>
        <w:rPr>
          <w:sz w:val="26"/>
          <w:szCs w:val="26"/>
          <w:vertAlign w:val="baseline"/>
        </w:rPr>
      </w:pPr>
      <w:r w:rsidDel="00000000" w:rsidR="00000000" w:rsidRPr="00000000">
        <w:rPr>
          <w:sz w:val="26"/>
          <w:szCs w:val="26"/>
          <w:vertAlign w:val="baseline"/>
          <w:rtl w:val="0"/>
        </w:rPr>
        <w:t xml:space="preserve">To: The General Meeting of Shareholders Thai Nguyen Book Distribution JSC</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2E">
      <w:pPr>
        <w:jc w:val="both"/>
        <w:rPr>
          <w:i w:val="0"/>
          <w:sz w:val="26"/>
          <w:szCs w:val="26"/>
          <w:vertAlign w:val="baseline"/>
        </w:rPr>
      </w:pPr>
      <w:r w:rsidDel="00000000" w:rsidR="00000000" w:rsidRPr="00000000">
        <w:rPr>
          <w:i w:val="1"/>
          <w:sz w:val="26"/>
          <w:szCs w:val="26"/>
          <w:vertAlign w:val="baseline"/>
          <w:rtl w:val="0"/>
        </w:rPr>
        <w:t xml:space="preserve">Pursuant to the Law on Enterprises No. 59/2020/QH14 passed by the National Assembly of the Socialist Republic of Vietnam on June 17, 2020</w:t>
      </w:r>
      <w:r w:rsidDel="00000000" w:rsidR="00000000" w:rsidRPr="00000000">
        <w:rPr>
          <w:rtl w:val="0"/>
        </w:rPr>
      </w:r>
    </w:p>
    <w:p w:rsidR="00000000" w:rsidDel="00000000" w:rsidP="00000000" w:rsidRDefault="00000000" w:rsidRPr="00000000" w14:paraId="0000002F">
      <w:pPr>
        <w:widowControl w:val="0"/>
        <w:jc w:val="both"/>
        <w:rPr>
          <w:i w:val="0"/>
          <w:sz w:val="26"/>
          <w:szCs w:val="26"/>
          <w:vertAlign w:val="baseline"/>
        </w:rPr>
      </w:pPr>
      <w:r w:rsidDel="00000000" w:rsidR="00000000" w:rsidRPr="00000000">
        <w:rPr>
          <w:i w:val="1"/>
          <w:sz w:val="26"/>
          <w:szCs w:val="26"/>
          <w:vertAlign w:val="baseline"/>
          <w:rtl w:val="0"/>
        </w:rPr>
        <w:t xml:space="preserve">Pursuant to the Law on Securities No. 54/2019/QH14 passed by the National Assembly of the Socialist Republic of Vietnam on November 26, 2019;</w:t>
      </w:r>
      <w:r w:rsidDel="00000000" w:rsidR="00000000" w:rsidRPr="00000000">
        <w:rPr>
          <w:rtl w:val="0"/>
        </w:rPr>
      </w:r>
    </w:p>
    <w:p w:rsidR="00000000" w:rsidDel="00000000" w:rsidP="00000000" w:rsidRDefault="00000000" w:rsidRPr="00000000" w14:paraId="00000030">
      <w:pPr>
        <w:jc w:val="both"/>
        <w:rPr>
          <w:i w:val="0"/>
          <w:sz w:val="26"/>
          <w:szCs w:val="26"/>
          <w:vertAlign w:val="baseline"/>
        </w:rPr>
      </w:pPr>
      <w:r w:rsidDel="00000000" w:rsidR="00000000" w:rsidRPr="00000000">
        <w:rPr>
          <w:i w:val="1"/>
          <w:sz w:val="26"/>
          <w:szCs w:val="26"/>
          <w:vertAlign w:val="baseline"/>
          <w:rtl w:val="0"/>
        </w:rPr>
        <w:t xml:space="preserve">Pursuant to the Charter of Thai Nguyen Book Distribution Joint Stock Company;</w:t>
      </w:r>
      <w:r w:rsidDel="00000000" w:rsidR="00000000" w:rsidRPr="00000000">
        <w:rPr>
          <w:rtl w:val="0"/>
        </w:rPr>
      </w:r>
    </w:p>
    <w:p w:rsidR="00000000" w:rsidDel="00000000" w:rsidP="00000000" w:rsidRDefault="00000000" w:rsidRPr="00000000" w14:paraId="00000031">
      <w:pPr>
        <w:spacing w:after="120" w:before="120" w:line="276" w:lineRule="auto"/>
        <w:jc w:val="both"/>
        <w:rPr>
          <w:sz w:val="28"/>
          <w:szCs w:val="28"/>
          <w:vertAlign w:val="baseline"/>
        </w:rPr>
      </w:pPr>
      <w:r w:rsidDel="00000000" w:rsidR="00000000" w:rsidRPr="00000000">
        <w:rPr>
          <w:sz w:val="28"/>
          <w:szCs w:val="28"/>
          <w:vertAlign w:val="baseline"/>
          <w:rtl w:val="0"/>
        </w:rPr>
        <w:t xml:space="preserve">The Board of Directors would like to propose the following criteria for selecting an independent auditing firm to audit the financial statements for 2025:</w:t>
      </w:r>
    </w:p>
    <w:p w:rsidR="00000000" w:rsidDel="00000000" w:rsidP="00000000" w:rsidRDefault="00000000" w:rsidRPr="00000000" w14:paraId="00000032">
      <w:pPr>
        <w:numPr>
          <w:ilvl w:val="0"/>
          <w:numId w:val="1"/>
        </w:numPr>
        <w:spacing w:line="276" w:lineRule="auto"/>
        <w:ind w:left="720" w:hanging="360"/>
        <w:jc w:val="both"/>
        <w:rPr>
          <w:sz w:val="28"/>
          <w:szCs w:val="28"/>
        </w:rPr>
      </w:pPr>
      <w:r w:rsidDel="00000000" w:rsidR="00000000" w:rsidRPr="00000000">
        <w:rPr>
          <w:sz w:val="28"/>
          <w:szCs w:val="28"/>
          <w:vertAlign w:val="baseline"/>
          <w:rtl w:val="0"/>
        </w:rPr>
        <w:t xml:space="preserve">Select a firm approved by the State Securities Commission to audit issuing and listed organizations;</w:t>
      </w:r>
    </w:p>
    <w:p w:rsidR="00000000" w:rsidDel="00000000" w:rsidP="00000000" w:rsidRDefault="00000000" w:rsidRPr="00000000" w14:paraId="00000033">
      <w:pPr>
        <w:numPr>
          <w:ilvl w:val="0"/>
          <w:numId w:val="1"/>
        </w:numPr>
        <w:spacing w:line="276" w:lineRule="auto"/>
        <w:ind w:left="720" w:hanging="360"/>
        <w:jc w:val="both"/>
        <w:rPr>
          <w:sz w:val="28"/>
          <w:szCs w:val="28"/>
        </w:rPr>
      </w:pPr>
      <w:r w:rsidDel="00000000" w:rsidR="00000000" w:rsidRPr="00000000">
        <w:rPr>
          <w:sz w:val="28"/>
          <w:szCs w:val="28"/>
          <w:vertAlign w:val="baseline"/>
          <w:rtl w:val="0"/>
        </w:rPr>
        <w:t xml:space="preserve">Be one of the reputable domestic or international auditing firms with proven audit quality;</w:t>
      </w:r>
    </w:p>
    <w:p w:rsidR="00000000" w:rsidDel="00000000" w:rsidP="00000000" w:rsidRDefault="00000000" w:rsidRPr="00000000" w14:paraId="00000034">
      <w:pPr>
        <w:numPr>
          <w:ilvl w:val="0"/>
          <w:numId w:val="1"/>
        </w:numPr>
        <w:tabs>
          <w:tab w:val="left" w:leader="none" w:pos="709"/>
        </w:tabs>
        <w:spacing w:line="300" w:lineRule="auto"/>
        <w:ind w:left="720" w:hanging="360"/>
        <w:jc w:val="both"/>
        <w:rPr>
          <w:b w:val="0"/>
          <w:sz w:val="26"/>
          <w:szCs w:val="26"/>
        </w:rPr>
      </w:pPr>
      <w:r w:rsidDel="00000000" w:rsidR="00000000" w:rsidRPr="00000000">
        <w:rPr>
          <w:sz w:val="28"/>
          <w:szCs w:val="28"/>
          <w:vertAlign w:val="baseline"/>
          <w:rtl w:val="0"/>
        </w:rPr>
        <w:t xml:space="preserve">Have a team of highly qualified and experienced auditors who can meet the scope and timeline requirements of the audit, offering reasonable fees relative to the quality of service, based on submitted proposals and scope of work.</w:t>
      </w:r>
      <w:r w:rsidDel="00000000" w:rsidR="00000000" w:rsidRPr="00000000">
        <w:rPr>
          <w:rtl w:val="0"/>
        </w:rPr>
      </w:r>
    </w:p>
    <w:p w:rsidR="00000000" w:rsidDel="00000000" w:rsidP="00000000" w:rsidRDefault="00000000" w:rsidRPr="00000000" w14:paraId="00000035">
      <w:pPr>
        <w:spacing w:line="276" w:lineRule="auto"/>
        <w:ind w:firstLine="567"/>
        <w:jc w:val="both"/>
        <w:rPr>
          <w:sz w:val="28"/>
          <w:szCs w:val="28"/>
          <w:vertAlign w:val="baseline"/>
        </w:rPr>
      </w:pPr>
      <w:r w:rsidDel="00000000" w:rsidR="00000000" w:rsidRPr="00000000">
        <w:rPr>
          <w:sz w:val="28"/>
          <w:szCs w:val="28"/>
          <w:vertAlign w:val="baseline"/>
          <w:rtl w:val="0"/>
        </w:rPr>
        <w:t xml:space="preserve">Based on the above criteria, the Board of Directors has reviewed and found that: Nhan Tam Viet Auditing Co., Ltd. is one of the reputable and qualified auditing firms approved by the State Securities Commission to audit issuing and listed organizations.</w:t>
      </w:r>
    </w:p>
    <w:p w:rsidR="00000000" w:rsidDel="00000000" w:rsidP="00000000" w:rsidRDefault="00000000" w:rsidRPr="00000000" w14:paraId="00000036">
      <w:pPr>
        <w:spacing w:line="276" w:lineRule="auto"/>
        <w:ind w:firstLine="567"/>
        <w:jc w:val="both"/>
        <w:rPr>
          <w:sz w:val="28"/>
          <w:szCs w:val="28"/>
          <w:vertAlign w:val="baseline"/>
        </w:rPr>
      </w:pPr>
      <w:r w:rsidDel="00000000" w:rsidR="00000000" w:rsidRPr="00000000">
        <w:rPr>
          <w:sz w:val="28"/>
          <w:szCs w:val="28"/>
          <w:vertAlign w:val="baseline"/>
          <w:rtl w:val="0"/>
        </w:rPr>
        <w:t xml:space="preserve">For many years, Thai Nguyen Book Distribution Joint Stock Company has signed annual audit contracts with Nhan Tam Viet Auditing Co., Ltd. Nhan Tam Viet Auditing Co., Ltd. has consistently performed well and has been highly evaluated by the Board of Directors and the General Director, building investor confidence and enhancing the Company’s brand reputation in the market.</w:t>
      </w:r>
    </w:p>
    <w:p w:rsidR="00000000" w:rsidDel="00000000" w:rsidP="00000000" w:rsidRDefault="00000000" w:rsidRPr="00000000" w14:paraId="00000037">
      <w:pPr>
        <w:spacing w:line="276" w:lineRule="auto"/>
        <w:ind w:firstLine="567"/>
        <w:jc w:val="both"/>
        <w:rPr>
          <w:sz w:val="28"/>
          <w:szCs w:val="28"/>
          <w:vertAlign w:val="baseline"/>
        </w:rPr>
      </w:pPr>
      <w:r w:rsidDel="00000000" w:rsidR="00000000" w:rsidRPr="00000000">
        <w:rPr>
          <w:sz w:val="28"/>
          <w:szCs w:val="28"/>
          <w:vertAlign w:val="baseline"/>
          <w:rtl w:val="0"/>
        </w:rPr>
        <w:t xml:space="preserve">In the event that Nhan Tam Viet Auditing Co., Ltd. is unable to conduct the audit of the 2025 financial statements due to force majeure, we respectfully request the General Meeting of Shareholders to authorize the Board of Directors to select another auditing firm that meets the stated criteria.</w:t>
      </w:r>
    </w:p>
    <w:p w:rsidR="00000000" w:rsidDel="00000000" w:rsidP="00000000" w:rsidRDefault="00000000" w:rsidRPr="00000000" w14:paraId="00000038">
      <w:pPr>
        <w:spacing w:before="120" w:line="298" w:lineRule="auto"/>
        <w:ind w:firstLine="567"/>
        <w:rPr>
          <w:sz w:val="26"/>
          <w:szCs w:val="26"/>
          <w:vertAlign w:val="baseline"/>
        </w:rPr>
      </w:pPr>
      <w:r w:rsidDel="00000000" w:rsidR="00000000" w:rsidRPr="00000000">
        <w:rPr>
          <w:sz w:val="28"/>
          <w:szCs w:val="28"/>
          <w:vertAlign w:val="baseline"/>
          <w:rtl w:val="0"/>
        </w:rPr>
        <w:t xml:space="preserve">We respectfully submit this proposal to the General Meeting of Shareholders for approval to authorize the Board of Directors to select an auditing firm to perform the audit of the 2025 financial statements</w:t>
      </w:r>
      <w:r w:rsidDel="00000000" w:rsidR="00000000" w:rsidRPr="00000000">
        <w:rPr>
          <w:sz w:val="26"/>
          <w:szCs w:val="26"/>
          <w:vertAlign w:val="baseline"/>
          <w:rtl w:val="0"/>
        </w:rPr>
        <w:t xml:space="preserve">.</w:t>
      </w:r>
    </w:p>
    <w:tbl>
      <w:tblPr>
        <w:tblStyle w:val="Table4"/>
        <w:tblW w:w="9290.0" w:type="dxa"/>
        <w:jc w:val="left"/>
        <w:tblInd w:w="-108.0" w:type="dxa"/>
        <w:tblLayout w:type="fixed"/>
        <w:tblLook w:val="0000"/>
      </w:tblPr>
      <w:tblGrid>
        <w:gridCol w:w="4203"/>
        <w:gridCol w:w="5087"/>
        <w:tblGridChange w:id="0">
          <w:tblGrid>
            <w:gridCol w:w="4203"/>
            <w:gridCol w:w="5087"/>
          </w:tblGrid>
        </w:tblGridChange>
      </w:tblGrid>
      <w:tr>
        <w:trPr>
          <w:cantSplit w:val="0"/>
          <w:trHeight w:val="2580" w:hRule="atLeast"/>
          <w:tblHeader w:val="0"/>
        </w:trPr>
        <w:tc>
          <w:tcPr>
            <w:vAlign w:val="top"/>
          </w:tcPr>
          <w:p w:rsidR="00000000" w:rsidDel="00000000" w:rsidP="00000000" w:rsidRDefault="00000000" w:rsidRPr="00000000" w14:paraId="00000039">
            <w:pPr>
              <w:widowControl w:val="0"/>
              <w:tabs>
                <w:tab w:val="left" w:leader="none" w:pos="540"/>
                <w:tab w:val="left" w:leader="none" w:pos="9180"/>
              </w:tabs>
              <w:jc w:val="both"/>
              <w:rPr>
                <w:b w:val="0"/>
                <w:i w:val="0"/>
                <w:color w:val="000000"/>
                <w:vertAlign w:val="baseline"/>
              </w:rPr>
            </w:pPr>
            <w:r w:rsidDel="00000000" w:rsidR="00000000" w:rsidRPr="00000000">
              <w:rPr>
                <w:b w:val="1"/>
                <w:vertAlign w:val="baseline"/>
                <w:rtl w:val="0"/>
              </w:rPr>
              <w:t xml:space="preserve">Recipients:</w:t>
            </w:r>
            <w:r w:rsidDel="00000000" w:rsidR="00000000" w:rsidRPr="00000000">
              <w:rPr>
                <w:rtl w:val="0"/>
              </w:rPr>
            </w:r>
          </w:p>
          <w:p w:rsidR="00000000" w:rsidDel="00000000" w:rsidP="00000000" w:rsidRDefault="00000000" w:rsidRPr="00000000" w14:paraId="0000003A">
            <w:pPr>
              <w:widowControl w:val="0"/>
              <w:tabs>
                <w:tab w:val="left" w:leader="none" w:pos="360"/>
                <w:tab w:val="left" w:leader="none" w:pos="9180"/>
              </w:tabs>
              <w:jc w:val="both"/>
              <w:rPr>
                <w:i w:val="0"/>
                <w:color w:val="000000"/>
                <w:sz w:val="22"/>
                <w:szCs w:val="22"/>
                <w:vertAlign w:val="baseline"/>
              </w:rPr>
            </w:pPr>
            <w:r w:rsidDel="00000000" w:rsidR="00000000" w:rsidRPr="00000000">
              <w:rPr>
                <w:i w:val="1"/>
                <w:color w:val="000000"/>
                <w:sz w:val="22"/>
                <w:szCs w:val="22"/>
                <w:vertAlign w:val="baseline"/>
                <w:rtl w:val="0"/>
              </w:rPr>
              <w:t xml:space="preserve">- </w:t>
            </w:r>
            <w:r w:rsidDel="00000000" w:rsidR="00000000" w:rsidRPr="00000000">
              <w:rPr>
                <w:i w:val="1"/>
                <w:vertAlign w:val="baseline"/>
                <w:rtl w:val="0"/>
              </w:rPr>
              <w:t xml:space="preserve">General Meeting of Shareholders;</w:t>
            </w:r>
            <w:r w:rsidDel="00000000" w:rsidR="00000000" w:rsidRPr="00000000">
              <w:rPr>
                <w:rtl w:val="0"/>
              </w:rPr>
            </w:r>
          </w:p>
          <w:p w:rsidR="00000000" w:rsidDel="00000000" w:rsidP="00000000" w:rsidRDefault="00000000" w:rsidRPr="00000000" w14:paraId="0000003B">
            <w:pPr>
              <w:widowControl w:val="0"/>
              <w:tabs>
                <w:tab w:val="left" w:leader="none" w:pos="360"/>
                <w:tab w:val="left" w:leader="none" w:pos="9180"/>
              </w:tabs>
              <w:jc w:val="both"/>
              <w:rPr>
                <w:i w:val="0"/>
                <w:color w:val="000000"/>
                <w:sz w:val="22"/>
                <w:szCs w:val="22"/>
                <w:vertAlign w:val="baseline"/>
              </w:rPr>
            </w:pPr>
            <w:r w:rsidDel="00000000" w:rsidR="00000000" w:rsidRPr="00000000">
              <w:rPr>
                <w:i w:val="1"/>
                <w:color w:val="000000"/>
                <w:sz w:val="22"/>
                <w:szCs w:val="22"/>
                <w:vertAlign w:val="baseline"/>
                <w:rtl w:val="0"/>
              </w:rPr>
              <w:t xml:space="preserve">- </w:t>
            </w:r>
            <w:r w:rsidDel="00000000" w:rsidR="00000000" w:rsidRPr="00000000">
              <w:rPr>
                <w:i w:val="1"/>
                <w:color w:val="000000"/>
                <w:vertAlign w:val="baseline"/>
                <w:rtl w:val="0"/>
              </w:rPr>
              <w:t xml:space="preserve">S</w:t>
            </w:r>
            <w:r w:rsidDel="00000000" w:rsidR="00000000" w:rsidRPr="00000000">
              <w:rPr>
                <w:i w:val="1"/>
                <w:vertAlign w:val="baseline"/>
                <w:rtl w:val="0"/>
              </w:rPr>
              <w:t xml:space="preserve">upervisory Board;</w:t>
            </w:r>
            <w:r w:rsidDel="00000000" w:rsidR="00000000" w:rsidRPr="00000000">
              <w:rPr>
                <w:rtl w:val="0"/>
              </w:rPr>
            </w:r>
          </w:p>
          <w:p w:rsidR="00000000" w:rsidDel="00000000" w:rsidP="00000000" w:rsidRDefault="00000000" w:rsidRPr="00000000" w14:paraId="0000003C">
            <w:pPr>
              <w:widowControl w:val="0"/>
              <w:tabs>
                <w:tab w:val="left" w:leader="none" w:pos="360"/>
                <w:tab w:val="left" w:leader="none" w:pos="9180"/>
              </w:tabs>
              <w:jc w:val="both"/>
              <w:rPr>
                <w:i w:val="0"/>
                <w:color w:val="000000"/>
                <w:sz w:val="26"/>
                <w:szCs w:val="26"/>
                <w:vertAlign w:val="baseline"/>
              </w:rPr>
            </w:pPr>
            <w:r w:rsidDel="00000000" w:rsidR="00000000" w:rsidRPr="00000000">
              <w:rPr>
                <w:i w:val="1"/>
                <w:color w:val="000000"/>
                <w:sz w:val="22"/>
                <w:szCs w:val="22"/>
                <w:vertAlign w:val="baseline"/>
                <w:rtl w:val="0"/>
              </w:rPr>
              <w:t xml:space="preserve">- </w:t>
            </w:r>
            <w:r w:rsidDel="00000000" w:rsidR="00000000" w:rsidRPr="00000000">
              <w:rPr>
                <w:i w:val="1"/>
                <w:vertAlign w:val="baseline"/>
                <w:rtl w:val="0"/>
              </w:rPr>
              <w:t xml:space="preserve">Archives</w:t>
            </w:r>
            <w:r w:rsidDel="00000000" w:rsidR="00000000" w:rsidRPr="00000000">
              <w:rPr>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03D">
            <w:pPr>
              <w:jc w:val="center"/>
              <w:rPr>
                <w:b w:val="0"/>
                <w:sz w:val="26"/>
                <w:szCs w:val="26"/>
                <w:vertAlign w:val="baseline"/>
              </w:rPr>
            </w:pPr>
            <w:r w:rsidDel="00000000" w:rsidR="00000000" w:rsidRPr="00000000">
              <w:rPr>
                <w:b w:val="1"/>
                <w:sz w:val="26"/>
                <w:szCs w:val="26"/>
                <w:vertAlign w:val="baseline"/>
                <w:rtl w:val="0"/>
              </w:rPr>
              <w:t xml:space="preserve">ON BEHALF OF THE BOARD OF DIRECTORS</w:t>
            </w:r>
            <w:r w:rsidDel="00000000" w:rsidR="00000000" w:rsidRPr="00000000">
              <w:rPr>
                <w:rtl w:val="0"/>
              </w:rPr>
            </w:r>
          </w:p>
          <w:p w:rsidR="00000000" w:rsidDel="00000000" w:rsidP="00000000" w:rsidRDefault="00000000" w:rsidRPr="00000000" w14:paraId="0000003E">
            <w:pPr>
              <w:jc w:val="center"/>
              <w:rPr>
                <w:b w:val="0"/>
                <w:sz w:val="26"/>
                <w:szCs w:val="26"/>
                <w:vertAlign w:val="baseline"/>
              </w:rPr>
            </w:pPr>
            <w:r w:rsidDel="00000000" w:rsidR="00000000" w:rsidRPr="00000000">
              <w:rPr>
                <w:b w:val="1"/>
                <w:sz w:val="26"/>
                <w:szCs w:val="26"/>
                <w:vertAlign w:val="baseline"/>
                <w:rtl w:val="0"/>
              </w:rPr>
              <w:t xml:space="preserve">CHAIRMAN</w:t>
            </w:r>
            <w:r w:rsidDel="00000000" w:rsidR="00000000" w:rsidRPr="00000000">
              <w:rPr>
                <w:rtl w:val="0"/>
              </w:rPr>
            </w:r>
          </w:p>
          <w:p w:rsidR="00000000" w:rsidDel="00000000" w:rsidP="00000000" w:rsidRDefault="00000000" w:rsidRPr="00000000" w14:paraId="0000003F">
            <w:pPr>
              <w:jc w:val="center"/>
              <w:rPr>
                <w:b w:val="0"/>
                <w:sz w:val="22"/>
                <w:szCs w:val="22"/>
                <w:vertAlign w:val="baseline"/>
              </w:rPr>
            </w:pPr>
            <w:r w:rsidDel="00000000" w:rsidR="00000000" w:rsidRPr="00000000">
              <w:rPr>
                <w:rtl w:val="0"/>
              </w:rPr>
            </w:r>
          </w:p>
          <w:p w:rsidR="00000000" w:rsidDel="00000000" w:rsidP="00000000" w:rsidRDefault="00000000" w:rsidRPr="00000000" w14:paraId="00000040">
            <w:pPr>
              <w:jc w:val="center"/>
              <w:rPr>
                <w:b w:val="0"/>
                <w:sz w:val="26"/>
                <w:szCs w:val="26"/>
                <w:vertAlign w:val="baseline"/>
              </w:rPr>
            </w:pPr>
            <w:r w:rsidDel="00000000" w:rsidR="00000000" w:rsidRPr="00000000">
              <w:rPr>
                <w:rtl w:val="0"/>
              </w:rPr>
            </w:r>
          </w:p>
          <w:p w:rsidR="00000000" w:rsidDel="00000000" w:rsidP="00000000" w:rsidRDefault="00000000" w:rsidRPr="00000000" w14:paraId="00000041">
            <w:pPr>
              <w:jc w:val="center"/>
              <w:rPr>
                <w:b w:val="0"/>
                <w:sz w:val="26"/>
                <w:szCs w:val="26"/>
                <w:vertAlign w:val="baseline"/>
              </w:rPr>
            </w:pPr>
            <w:r w:rsidDel="00000000" w:rsidR="00000000" w:rsidRPr="00000000">
              <w:rPr>
                <w:rtl w:val="0"/>
              </w:rPr>
            </w:r>
          </w:p>
          <w:p w:rsidR="00000000" w:rsidDel="00000000" w:rsidP="00000000" w:rsidRDefault="00000000" w:rsidRPr="00000000" w14:paraId="00000042">
            <w:pPr>
              <w:jc w:val="center"/>
              <w:rPr>
                <w:b w:val="0"/>
                <w:sz w:val="26"/>
                <w:szCs w:val="26"/>
                <w:vertAlign w:val="baseline"/>
              </w:rPr>
            </w:pPr>
            <w:r w:rsidDel="00000000" w:rsidR="00000000" w:rsidRPr="00000000">
              <w:rPr>
                <w:rtl w:val="0"/>
              </w:rPr>
            </w:r>
          </w:p>
          <w:p w:rsidR="00000000" w:rsidDel="00000000" w:rsidP="00000000" w:rsidRDefault="00000000" w:rsidRPr="00000000" w14:paraId="00000043">
            <w:pPr>
              <w:jc w:val="center"/>
              <w:rPr>
                <w:b w:val="0"/>
                <w:sz w:val="26"/>
                <w:szCs w:val="26"/>
                <w:vertAlign w:val="baseline"/>
              </w:rPr>
            </w:pPr>
            <w:r w:rsidDel="00000000" w:rsidR="00000000" w:rsidRPr="00000000">
              <w:rPr>
                <w:rtl w:val="0"/>
              </w:rPr>
            </w:r>
          </w:p>
          <w:p w:rsidR="00000000" w:rsidDel="00000000" w:rsidP="00000000" w:rsidRDefault="00000000" w:rsidRPr="00000000" w14:paraId="00000044">
            <w:pPr>
              <w:jc w:val="center"/>
              <w:rPr>
                <w:b w:val="0"/>
                <w:sz w:val="26"/>
                <w:szCs w:val="26"/>
                <w:vertAlign w:val="baseline"/>
              </w:rPr>
            </w:pPr>
            <w:r w:rsidDel="00000000" w:rsidR="00000000" w:rsidRPr="00000000">
              <w:rPr>
                <w:b w:val="1"/>
                <w:sz w:val="26"/>
                <w:szCs w:val="26"/>
                <w:vertAlign w:val="baseline"/>
                <w:rtl w:val="0"/>
              </w:rPr>
              <w:t xml:space="preserve">Nguyen Nam Tien</w:t>
            </w:r>
            <w:r w:rsidDel="00000000" w:rsidR="00000000" w:rsidRPr="00000000">
              <w:rPr>
                <w:rtl w:val="0"/>
              </w:rPr>
            </w:r>
          </w:p>
        </w:tc>
      </w:tr>
    </w:tbl>
    <w:p w:rsidR="00000000" w:rsidDel="00000000" w:rsidP="00000000" w:rsidRDefault="00000000" w:rsidRPr="00000000" w14:paraId="00000045">
      <w:pPr>
        <w:tabs>
          <w:tab w:val="left" w:leader="none" w:pos="6507"/>
        </w:tabs>
        <w:spacing w:line="300" w:lineRule="auto"/>
        <w:jc w:val="both"/>
        <w:rPr>
          <w:b w:val="0"/>
          <w:sz w:val="26"/>
          <w:szCs w:val="26"/>
          <w:vertAlign w:val="baseline"/>
        </w:rPr>
      </w:pPr>
      <w:r w:rsidDel="00000000" w:rsidR="00000000" w:rsidRPr="00000000">
        <w:rPr>
          <w:rtl w:val="0"/>
        </w:rPr>
      </w:r>
    </w:p>
    <w:sectPr>
      <w:footerReference r:id="rId7" w:type="default"/>
      <w:footerReference r:id="rId8" w:type="even"/>
      <w:pgSz w:h="16834" w:w="11909" w:orient="portrait"/>
      <w:pgMar w:bottom="1134" w:top="1134" w:left="1701"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8">
    <w:pPr>
      <w:keepNext w:val="0"/>
      <w:keepLines w:val="0"/>
      <w:pageBreakBefore w:val="0"/>
      <w:widowControl w:val="1"/>
      <w:pBdr>
        <w:top w:color="000000" w:space="1" w:sz="4" w:val="single"/>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Tờ trình ủy quyền HĐQT lựa chọn đơn vị kiểm toán BCTC Công ty năm 2025 (STH)</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3"/>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vertAlign w:val="baseline"/>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