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PHIẾU BIỂU QUYẾT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(Tại cuộc họp Đại hội đồng Cổ đông thường niên năm 2025</w:t>
      </w:r>
    </w:p>
    <w:p w:rsidR="00000000" w:rsidDel="00000000" w:rsidP="00000000" w:rsidRDefault="00000000" w:rsidRPr="00000000" w14:paraId="00000003">
      <w:pPr>
        <w:ind w:left="-180" w:right="-54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Công ty cổ phần Phát hành sách Thái Nguyên ngày 15 tháng 4 năm 2025)</w:t>
      </w:r>
    </w:p>
    <w:p w:rsidR="00000000" w:rsidDel="00000000" w:rsidP="00000000" w:rsidRDefault="00000000" w:rsidRPr="00000000" w14:paraId="00000004">
      <w:pPr>
        <w:ind w:left="-180" w:right="-540" w:firstLine="0"/>
        <w:jc w:val="center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15240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84000" y="3780000"/>
                          <a:ext cx="15240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50800</wp:posOffset>
                </wp:positionV>
                <wp:extent cx="15240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ind w:left="-180" w:right="-54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760"/>
          <w:tab w:val="right" w:leader="none" w:pos="9270"/>
        </w:tabs>
        <w:spacing w:line="312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Tên cổ đông: </w:t>
        <w:tab/>
        <w:t xml:space="preserve"> Điện thoại: </w:t>
        <w:tab/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12" w:lineRule="auto"/>
        <w:ind w:right="-72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Họ và tên người được ủy quyền tham dự và biểu quyết (nếu có): ………………………..</w:t>
      </w:r>
    </w:p>
    <w:p w:rsidR="00000000" w:rsidDel="00000000" w:rsidP="00000000" w:rsidRDefault="00000000" w:rsidRPr="00000000" w14:paraId="00000008">
      <w:pPr>
        <w:spacing w:line="312" w:lineRule="auto"/>
        <w:ind w:right="-72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Số cổ phần có quyền biểu quyết hợp lệ: …………………………………………cổ phần</w:t>
      </w:r>
    </w:p>
    <w:p w:rsidR="00000000" w:rsidDel="00000000" w:rsidP="00000000" w:rsidRDefault="00000000" w:rsidRPr="00000000" w14:paraId="00000009">
      <w:pPr>
        <w:tabs>
          <w:tab w:val="right" w:leader="none" w:pos="9270"/>
        </w:tabs>
        <w:spacing w:line="312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Địa chỉ liên lạc:</w:t>
        <w:tab/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330"/>
          <w:tab w:val="left" w:leader="none" w:pos="5760"/>
          <w:tab w:val="right" w:leader="none" w:pos="9270"/>
        </w:tabs>
        <w:spacing w:line="312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Số CCCD/HC: …….………..……..  ngày cấp:.....................Nơi cấp: 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Phương án biểu quyết</w:t>
      </w:r>
    </w:p>
    <w:tbl>
      <w:tblPr>
        <w:tblStyle w:val="Table1"/>
        <w:tblW w:w="951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26"/>
        <w:gridCol w:w="1274"/>
        <w:gridCol w:w="1419"/>
        <w:gridCol w:w="1292"/>
        <w:tblGridChange w:id="0">
          <w:tblGrid>
            <w:gridCol w:w="5526"/>
            <w:gridCol w:w="1274"/>
            <w:gridCol w:w="1419"/>
            <w:gridCol w:w="1292"/>
          </w:tblGrid>
        </w:tblGridChange>
      </w:tblGrid>
      <w:tr>
        <w:trPr>
          <w:cantSplit w:val="0"/>
          <w:trHeight w:val="741" w:hRule="atLeast"/>
          <w:tblHeader w:val="1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tabs>
                <w:tab w:val="right" w:leader="none" w:pos="8789"/>
              </w:tabs>
              <w:spacing w:line="312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Vấn đề biểu quyết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tabs>
                <w:tab w:val="right" w:leader="none" w:pos="8789"/>
              </w:tabs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Tán thành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tabs>
                <w:tab w:val="right" w:leader="none" w:pos="8789"/>
              </w:tabs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Không tán thành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tabs>
                <w:tab w:val="right" w:leader="none" w:pos="8789"/>
              </w:tabs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Không có ý kiến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40" w:before="40" w:line="276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1: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spacing w:after="120" w:before="4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Báo cáo đánh giá kết quả hoạt động của Hội đồng quản trị Công ty năm 2024, kế hoạch hoạt động năm 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before="6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2: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spacing w:after="120" w:before="6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Báo cáo đánh giá kết quả hoạt động của Ban Tổng Giám đốc trong năm 2024, kế hoạch hoạt động năm 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before="6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3: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pacing w:after="120" w:before="6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Báo cáo đánh giá hoạt động của Ban kiểm soát năm 2024, phương hướng hoạt động năm 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40" w:before="40" w:line="276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4: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spacing w:after="120" w:before="4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Báo cáo tài chính năm 2024 đã được kiểm toán.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40" w:before="40" w:line="276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5: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after="120" w:before="4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Quyết toán thù lao năm 2024 và dự toán thù lao cho thành viên HĐQT, BKS năm 2025.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40" w:before="40" w:line="276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6: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A">
            <w:pPr>
              <w:spacing w:after="120" w:before="40" w:line="276" w:lineRule="auto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việc ủy quyền HĐQT lựa chọn đơn vị kiểm toán thực hiện kiểm toán Báo cáo tài chính trong năm 2025 Công 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40" w:before="40" w:line="276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7: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after="120" w:before="4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kế hoạch kinh doanh năm 2025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40" w:before="240" w:line="276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8:</w:t>
            </w: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after="40" w:before="40" w:line="276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việc bổ sung ngành nghề đăng ký kinh doanh và sửa đổi Điều lệ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9:</w:t>
            </w: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miễn nhiệm và bầu bổ sung thành viên BKS năm 2025.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10:</w:t>
            </w:r>
          </w:p>
          <w:p w:rsidR="00000000" w:rsidDel="00000000" w:rsidP="00000000" w:rsidRDefault="00000000" w:rsidRPr="00000000" w14:paraId="0000003E">
            <w:pPr>
              <w:spacing w:after="40" w:before="40" w:lineRule="auto"/>
              <w:ind w:left="2" w:firstLine="0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việc chấp thuận cho cổ đông nhận chuyển nhượng cổ phần dẫn đến sở hữu trên 25% vốn điều lệ mà không phải chào mua công khai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11:</w:t>
            </w:r>
          </w:p>
          <w:p w:rsidR="00000000" w:rsidDel="00000000" w:rsidP="00000000" w:rsidRDefault="00000000" w:rsidRPr="00000000" w14:paraId="00000043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việc nhận chuyển nhượng một phần dự án “khu đô thị mới Thái Hưng Eco City” liên quan đến trường Mầm non, Tiểu học, THCS, THPT Iris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bookmarkStart w:colFirst="0" w:colLast="0" w:name="_c0sa5y97fd5l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Vấn đề 12:</w:t>
            </w:r>
          </w:p>
          <w:p w:rsidR="00000000" w:rsidDel="00000000" w:rsidP="00000000" w:rsidRDefault="00000000" w:rsidRPr="00000000" w14:paraId="00000048">
            <w:pPr>
              <w:spacing w:after="40" w:before="40" w:lineRule="auto"/>
              <w:ind w:left="2" w:firstLine="0"/>
              <w:jc w:val="both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Thông qua phương án phân phối lợi nhuận năm 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right" w:leader="none" w:pos="8789"/>
              </w:tabs>
              <w:spacing w:after="40" w:before="40" w:lineRule="auto"/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i w:val="1"/>
          <w:sz w:val="26"/>
          <w:szCs w:val="26"/>
          <w:rtl w:val="0"/>
        </w:rPr>
        <w:t xml:space="preserve">* Cổ đông đánh dấu (X) hoặc (V) vào ô tương ứng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120" w:line="312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                                                                                       Cổ đông/người được ủy quyền</w:t>
      </w:r>
    </w:p>
    <w:p w:rsidR="00000000" w:rsidDel="00000000" w:rsidP="00000000" w:rsidRDefault="00000000" w:rsidRPr="00000000" w14:paraId="0000004F">
      <w:pPr>
        <w:spacing w:line="312" w:lineRule="auto"/>
        <w:jc w:val="center"/>
        <w:rPr>
          <w:sz w:val="26"/>
          <w:szCs w:val="26"/>
        </w:rPr>
      </w:pPr>
      <w:r w:rsidDel="00000000" w:rsidR="00000000" w:rsidRPr="00000000">
        <w:rPr>
          <w:i w:val="1"/>
          <w:sz w:val="26"/>
          <w:szCs w:val="26"/>
          <w:rtl w:val="0"/>
        </w:rPr>
        <w:t xml:space="preserve">                                                                                        (Ký và ghi rõ họ tên)</w:t>
      </w: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1134" w:top="1134" w:left="1418" w:right="1247" w:header="17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color="000000" w:space="1" w:sz="6" w:val="single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center" w:leader="none" w:pos="9214"/>
        <w:tab w:val="right" w:leader="none" w:pos="9498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8562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85623"/>
        <w:sz w:val="22"/>
        <w:szCs w:val="22"/>
        <w:u w:val="none"/>
        <w:shd w:fill="auto" w:val="clear"/>
        <w:vertAlign w:val="baseline"/>
        <w:rtl w:val="0"/>
      </w:rPr>
      <w:t xml:space="preserve">CÔNG TY CỔ PHẦN PHÁT HÀNH SÁCH THÁI NGUYÊN          </w:t>
      <w:tab/>
      <w:t xml:space="preserve">    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23900" cy="20002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900" cy="2000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vi-V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